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59FB1" w14:textId="77777777" w:rsidR="000277DF" w:rsidRDefault="000277D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eading=h.q1qu06nt3qh1"/>
      <w:bookmarkStart w:id="1" w:name="_heading=h.locii6ljn7ue"/>
      <w:bookmarkStart w:id="2" w:name="_heading=h.x12iqxavbcgx"/>
      <w:bookmarkEnd w:id="0"/>
      <w:bookmarkEnd w:id="1"/>
      <w:bookmarkEnd w:id="2"/>
    </w:p>
    <w:p w14:paraId="681C2217" w14:textId="77777777" w:rsidR="000277DF" w:rsidRDefault="009A0B50">
      <w:pPr>
        <w:pStyle w:val="2"/>
        <w:spacing w:before="240" w:after="240" w:line="240" w:lineRule="auto"/>
        <w:jc w:val="center"/>
        <w:rPr>
          <w:rFonts w:ascii="Times New Roman" w:hAnsi="Times New Roman"/>
          <w:sz w:val="48"/>
          <w:szCs w:val="48"/>
        </w:rPr>
      </w:pPr>
      <w:bookmarkStart w:id="3" w:name="_heading=h.3dy6vkm"/>
      <w:bookmarkStart w:id="4" w:name="_GoBack"/>
      <w:bookmarkEnd w:id="3"/>
      <w:r>
        <w:rPr>
          <w:rFonts w:ascii="Times New Roman" w:hAnsi="Times New Roman"/>
          <w:sz w:val="24"/>
          <w:szCs w:val="24"/>
        </w:rPr>
        <w:t>ВЕДЕННЯ ВАГІТНОСТІ В АМБУЛАТОРНИХ УМОВАХ</w:t>
      </w:r>
      <w:r>
        <w:rPr>
          <w:rFonts w:ascii="Arial" w:hAnsi="Arial"/>
          <w:sz w:val="40"/>
          <w:szCs w:val="40"/>
        </w:rPr>
        <w:t> </w:t>
      </w:r>
    </w:p>
    <w:bookmarkEnd w:id="4"/>
    <w:p w14:paraId="1A54AF90" w14:textId="77777777" w:rsidR="000277DF" w:rsidRDefault="009A0B50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Обсяг медичних послуг, який надавач зобов’язується надавати за договором відповідно до медичних потреб пацієнтки (специфікація)</w:t>
      </w:r>
    </w:p>
    <w:p w14:paraId="3DDFEDAC" w14:textId="77777777" w:rsidR="000277DF" w:rsidRDefault="009A0B50" w:rsidP="009A0B50">
      <w:pPr>
        <w:numPr>
          <w:ilvl w:val="0"/>
          <w:numId w:val="5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Динамічне спостереження за </w:t>
      </w:r>
      <w:r>
        <w:rPr>
          <w:rFonts w:ascii="Times New Roman" w:hAnsi="Times New Roman"/>
          <w:sz w:val="24"/>
          <w:szCs w:val="24"/>
        </w:rPr>
        <w:t>перебігом вагітності, що включає контроль стану здоров'я вагітних, повноти проведених обстежень, консультацій, виконання лікувально-профілактичних заходів, розробку та реалізацію індивідуального плану ведення вагітності.</w:t>
      </w:r>
    </w:p>
    <w:p w14:paraId="52ADA877" w14:textId="77777777" w:rsidR="000277DF" w:rsidRDefault="009A0B50" w:rsidP="009A0B5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Проведення необхідних лабораторних </w:t>
      </w:r>
      <w:r>
        <w:rPr>
          <w:rFonts w:ascii="Times New Roman" w:hAnsi="Times New Roman"/>
          <w:sz w:val="24"/>
          <w:szCs w:val="24"/>
        </w:rPr>
        <w:t>досліджень відповідно до галузевих стандартів у сфері охорони здоров’я у закладі або на умовах договору, зокрема:</w:t>
      </w:r>
    </w:p>
    <w:p w14:paraId="6B24B3EC" w14:textId="77777777" w:rsidR="000277DF" w:rsidRDefault="009A0B50" w:rsidP="009A0B5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загально-клінічних, біохімічних та </w:t>
      </w:r>
      <w:proofErr w:type="spellStart"/>
      <w:r>
        <w:rPr>
          <w:rFonts w:ascii="Times New Roman" w:hAnsi="Times New Roman"/>
          <w:sz w:val="24"/>
          <w:szCs w:val="24"/>
        </w:rPr>
        <w:t>імунохімічних</w:t>
      </w:r>
      <w:proofErr w:type="spellEnd"/>
      <w:r>
        <w:rPr>
          <w:rFonts w:ascii="Times New Roman" w:hAnsi="Times New Roman"/>
          <w:sz w:val="24"/>
          <w:szCs w:val="24"/>
        </w:rPr>
        <w:t xml:space="preserve"> лабораторних досліджень:</w:t>
      </w:r>
    </w:p>
    <w:p w14:paraId="7A1744A4" w14:textId="77777777" w:rsidR="000277DF" w:rsidRDefault="009A0B50" w:rsidP="009A0B50">
      <w:pPr>
        <w:numPr>
          <w:ilvl w:val="0"/>
          <w:numId w:val="4"/>
        </w:numPr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розгорнутий аналіз крові з визначенням кількості тромбоцитів і гемат</w:t>
      </w:r>
      <w:r>
        <w:rPr>
          <w:rFonts w:ascii="Times New Roman" w:hAnsi="Times New Roman"/>
          <w:sz w:val="24"/>
          <w:szCs w:val="24"/>
        </w:rPr>
        <w:t>окриту (щонайменше двічі, за показаннями);</w:t>
      </w:r>
    </w:p>
    <w:p w14:paraId="69B13499" w14:textId="77777777" w:rsidR="000277DF" w:rsidRDefault="009A0B50" w:rsidP="009A0B50">
      <w:pPr>
        <w:numPr>
          <w:ilvl w:val="0"/>
          <w:numId w:val="4"/>
        </w:numPr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визначення групи крові і резус-фактора (при постановці на облік);</w:t>
      </w:r>
    </w:p>
    <w:p w14:paraId="4E3BB683" w14:textId="77777777" w:rsidR="000277DF" w:rsidRDefault="009A0B50" w:rsidP="009A0B50">
      <w:pPr>
        <w:numPr>
          <w:ilvl w:val="0"/>
          <w:numId w:val="4"/>
        </w:numPr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аналіз крові на наявність антитіл при </w:t>
      </w:r>
      <w:proofErr w:type="spellStart"/>
      <w:r>
        <w:rPr>
          <w:rFonts w:ascii="Times New Roman" w:hAnsi="Times New Roman"/>
          <w:sz w:val="24"/>
          <w:szCs w:val="24"/>
        </w:rPr>
        <w:t>Rh</w:t>
      </w:r>
      <w:proofErr w:type="spellEnd"/>
      <w:r>
        <w:rPr>
          <w:rFonts w:ascii="Times New Roman" w:hAnsi="Times New Roman"/>
          <w:sz w:val="24"/>
          <w:szCs w:val="24"/>
        </w:rPr>
        <w:t>-негативній належності крові у вагітної (щонайменше двічі, за показаннями);</w:t>
      </w:r>
    </w:p>
    <w:p w14:paraId="63D58CC4" w14:textId="77777777" w:rsidR="000277DF" w:rsidRDefault="009A0B50" w:rsidP="009A0B50">
      <w:pPr>
        <w:numPr>
          <w:ilvl w:val="0"/>
          <w:numId w:val="4"/>
        </w:numPr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біохімічний аналіз крові (загальний білок, </w:t>
      </w:r>
      <w:proofErr w:type="spellStart"/>
      <w:r>
        <w:rPr>
          <w:rFonts w:ascii="Times New Roman" w:hAnsi="Times New Roman"/>
          <w:sz w:val="24"/>
          <w:szCs w:val="24"/>
        </w:rPr>
        <w:t>аспартатамінотрансфераза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АсАТ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аланінамінотрансфераза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АлАТ</w:t>
      </w:r>
      <w:proofErr w:type="spellEnd"/>
      <w:r>
        <w:rPr>
          <w:rFonts w:ascii="Times New Roman" w:hAnsi="Times New Roman"/>
          <w:sz w:val="24"/>
          <w:szCs w:val="24"/>
        </w:rPr>
        <w:t xml:space="preserve">), білірубін і його фракції (загальний, прямий, непрямий), креатинін, сечовина, електроліти, </w:t>
      </w:r>
      <w:proofErr w:type="spellStart"/>
      <w:r>
        <w:rPr>
          <w:rFonts w:ascii="Times New Roman" w:hAnsi="Times New Roman"/>
          <w:sz w:val="24"/>
          <w:szCs w:val="24"/>
        </w:rPr>
        <w:t>феритин</w:t>
      </w:r>
      <w:proofErr w:type="spellEnd"/>
      <w:r>
        <w:rPr>
          <w:rFonts w:ascii="Times New Roman" w:hAnsi="Times New Roman"/>
          <w:sz w:val="24"/>
          <w:szCs w:val="24"/>
        </w:rPr>
        <w:t xml:space="preserve"> крові);</w:t>
      </w:r>
    </w:p>
    <w:p w14:paraId="1286187E" w14:textId="77777777" w:rsidR="000277DF" w:rsidRDefault="009A0B50" w:rsidP="009A0B50">
      <w:pPr>
        <w:numPr>
          <w:ilvl w:val="0"/>
          <w:numId w:val="4"/>
        </w:numPr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коагуляційний</w:t>
      </w:r>
      <w:proofErr w:type="spellEnd"/>
      <w:r>
        <w:rPr>
          <w:rFonts w:ascii="Times New Roman" w:hAnsi="Times New Roman"/>
          <w:sz w:val="24"/>
          <w:szCs w:val="24"/>
        </w:rPr>
        <w:t xml:space="preserve"> гемостаз (</w:t>
      </w:r>
      <w:proofErr w:type="spellStart"/>
      <w:r>
        <w:rPr>
          <w:rFonts w:ascii="Times New Roman" w:hAnsi="Times New Roman"/>
          <w:sz w:val="24"/>
          <w:szCs w:val="24"/>
        </w:rPr>
        <w:t>тромбіновий</w:t>
      </w:r>
      <w:proofErr w:type="spellEnd"/>
      <w:r>
        <w:rPr>
          <w:rFonts w:ascii="Times New Roman" w:hAnsi="Times New Roman"/>
          <w:sz w:val="24"/>
          <w:szCs w:val="24"/>
        </w:rPr>
        <w:t xml:space="preserve"> час, ак</w:t>
      </w:r>
      <w:r>
        <w:rPr>
          <w:rFonts w:ascii="Times New Roman" w:hAnsi="Times New Roman"/>
          <w:sz w:val="24"/>
          <w:szCs w:val="24"/>
        </w:rPr>
        <w:t xml:space="preserve">тивований частковий (парціальний) </w:t>
      </w:r>
      <w:proofErr w:type="spellStart"/>
      <w:r>
        <w:rPr>
          <w:rFonts w:ascii="Times New Roman" w:hAnsi="Times New Roman"/>
          <w:sz w:val="24"/>
          <w:szCs w:val="24"/>
        </w:rPr>
        <w:t>тромбопластиновий</w:t>
      </w:r>
      <w:proofErr w:type="spellEnd"/>
      <w:r>
        <w:rPr>
          <w:rFonts w:ascii="Times New Roman" w:hAnsi="Times New Roman"/>
          <w:sz w:val="24"/>
          <w:szCs w:val="24"/>
        </w:rPr>
        <w:t xml:space="preserve"> час (АЧТЧ, АПТЧ), фібриноген, міжнародне нормалізоване відношення (МНВ) та час згортання крові);</w:t>
      </w:r>
    </w:p>
    <w:p w14:paraId="3D6652B8" w14:textId="77777777" w:rsidR="000277DF" w:rsidRDefault="009A0B50" w:rsidP="009A0B50">
      <w:pPr>
        <w:numPr>
          <w:ilvl w:val="0"/>
          <w:numId w:val="4"/>
        </w:numPr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глюкоза в цільній крові або сироватці крові;</w:t>
      </w:r>
    </w:p>
    <w:p w14:paraId="1980387C" w14:textId="77777777" w:rsidR="000277DF" w:rsidRDefault="009A0B50" w:rsidP="009A0B50">
      <w:pPr>
        <w:numPr>
          <w:ilvl w:val="0"/>
          <w:numId w:val="4"/>
        </w:numPr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загальний аналіз сечі з обов’язковим визначенням білка (при вз</w:t>
      </w:r>
      <w:r>
        <w:rPr>
          <w:rFonts w:ascii="Times New Roman" w:hAnsi="Times New Roman"/>
          <w:sz w:val="24"/>
          <w:szCs w:val="24"/>
        </w:rPr>
        <w:t>ятті на облік і при кожному відвідуванні);</w:t>
      </w:r>
    </w:p>
    <w:p w14:paraId="6703A624" w14:textId="77777777" w:rsidR="000277DF" w:rsidRDefault="009A0B50" w:rsidP="009A0B50">
      <w:pPr>
        <w:numPr>
          <w:ilvl w:val="0"/>
          <w:numId w:val="4"/>
        </w:numPr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визначення </w:t>
      </w:r>
      <w:proofErr w:type="spellStart"/>
      <w:r>
        <w:rPr>
          <w:rFonts w:ascii="Times New Roman" w:hAnsi="Times New Roman"/>
          <w:sz w:val="24"/>
          <w:szCs w:val="24"/>
        </w:rPr>
        <w:t>глікозильованого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гемоглобіну;</w:t>
      </w:r>
    </w:p>
    <w:p w14:paraId="12099CA8" w14:textId="77777777" w:rsidR="000277DF" w:rsidRDefault="009A0B50" w:rsidP="009A0B50">
      <w:pPr>
        <w:numPr>
          <w:ilvl w:val="0"/>
          <w:numId w:val="4"/>
        </w:numPr>
        <w:spacing w:after="0" w:line="240" w:lineRule="auto"/>
        <w:ind w:left="85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дослідження функції щитоподібної залози (</w:t>
      </w:r>
      <w:proofErr w:type="spellStart"/>
      <w:r>
        <w:rPr>
          <w:rFonts w:ascii="Times New Roman" w:hAnsi="Times New Roman"/>
          <w:sz w:val="24"/>
          <w:szCs w:val="24"/>
        </w:rPr>
        <w:t>тиреотропний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гормон (ТТГ), тироксин вільний (Т4)) вагітним із симптомами дисфункції щитовидної залози або високим ризиком розвитком</w:t>
      </w:r>
      <w:r>
        <w:rPr>
          <w:rFonts w:ascii="Times New Roman" w:hAnsi="Times New Roman"/>
          <w:sz w:val="24"/>
          <w:szCs w:val="24"/>
        </w:rPr>
        <w:t xml:space="preserve"> такої дисфункції;</w:t>
      </w:r>
    </w:p>
    <w:p w14:paraId="15CB89E3" w14:textId="77777777" w:rsidR="000277DF" w:rsidRDefault="009A0B50" w:rsidP="009A0B50">
      <w:pPr>
        <w:numPr>
          <w:ilvl w:val="0"/>
          <w:numId w:val="3"/>
        </w:numPr>
        <w:spacing w:after="0" w:line="240" w:lineRule="auto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досліджень на інфекції та віруси відповідно до галузевих стандартів:</w:t>
      </w:r>
    </w:p>
    <w:p w14:paraId="3C758D6D" w14:textId="77777777" w:rsidR="000277DF" w:rsidRDefault="009A0B50" w:rsidP="009A0B50">
      <w:pPr>
        <w:numPr>
          <w:ilvl w:val="0"/>
          <w:numId w:val="8"/>
        </w:numPr>
        <w:spacing w:after="0" w:line="240" w:lineRule="auto"/>
        <w:ind w:left="85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визначення поверхневого антигену вірусу гепатиту B (</w:t>
      </w:r>
      <w:proofErr w:type="spellStart"/>
      <w:r>
        <w:rPr>
          <w:rFonts w:ascii="Times New Roman" w:hAnsi="Times New Roman"/>
          <w:sz w:val="24"/>
          <w:szCs w:val="24"/>
        </w:rPr>
        <w:t>HBsAg</w:t>
      </w:r>
      <w:proofErr w:type="spellEnd"/>
      <w:r>
        <w:rPr>
          <w:rFonts w:ascii="Times New Roman" w:hAnsi="Times New Roman"/>
          <w:sz w:val="24"/>
          <w:szCs w:val="24"/>
        </w:rPr>
        <w:t>), сумарних антитіл до вірусу гепатиту С;</w:t>
      </w:r>
    </w:p>
    <w:p w14:paraId="04BF5EC6" w14:textId="77777777" w:rsidR="000277DF" w:rsidRDefault="009A0B50" w:rsidP="009A0B50">
      <w:pPr>
        <w:numPr>
          <w:ilvl w:val="0"/>
          <w:numId w:val="8"/>
        </w:numPr>
        <w:spacing w:after="0" w:line="240" w:lineRule="auto"/>
        <w:ind w:left="85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тестування на ВІЛ;</w:t>
      </w:r>
    </w:p>
    <w:p w14:paraId="3CA3930B" w14:textId="77777777" w:rsidR="000277DF" w:rsidRDefault="009A0B50" w:rsidP="009A0B50">
      <w:pPr>
        <w:numPr>
          <w:ilvl w:val="0"/>
          <w:numId w:val="8"/>
        </w:numPr>
        <w:spacing w:after="0" w:line="240" w:lineRule="auto"/>
        <w:ind w:left="85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серологічне дослідження на сифіліс;</w:t>
      </w:r>
    </w:p>
    <w:p w14:paraId="6A4CE0EA" w14:textId="77777777" w:rsidR="000277DF" w:rsidRDefault="009A0B50" w:rsidP="009A0B50">
      <w:pPr>
        <w:numPr>
          <w:ilvl w:val="0"/>
          <w:numId w:val="8"/>
        </w:numPr>
        <w:spacing w:after="0" w:line="240" w:lineRule="auto"/>
        <w:ind w:left="85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обстеження на </w:t>
      </w:r>
      <w:proofErr w:type="spellStart"/>
      <w:r>
        <w:rPr>
          <w:rFonts w:ascii="Times New Roman" w:hAnsi="Times New Roman"/>
          <w:sz w:val="24"/>
          <w:szCs w:val="24"/>
        </w:rPr>
        <w:t>перинатальні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інфекції (токсоплазмоз, </w:t>
      </w:r>
      <w:proofErr w:type="spellStart"/>
      <w:r>
        <w:rPr>
          <w:rFonts w:ascii="Times New Roman" w:hAnsi="Times New Roman"/>
          <w:sz w:val="24"/>
          <w:szCs w:val="24"/>
        </w:rPr>
        <w:t>червоничка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цитомегаловірусна</w:t>
      </w:r>
      <w:proofErr w:type="spellEnd"/>
      <w:r>
        <w:rPr>
          <w:rFonts w:ascii="Times New Roman" w:hAnsi="Times New Roman"/>
          <w:sz w:val="24"/>
          <w:szCs w:val="24"/>
        </w:rPr>
        <w:t xml:space="preserve"> інфекція, герпес тощо);</w:t>
      </w:r>
    </w:p>
    <w:p w14:paraId="225D5BA2" w14:textId="77777777" w:rsidR="000277DF" w:rsidRDefault="009A0B50" w:rsidP="009A0B50">
      <w:pPr>
        <w:numPr>
          <w:ilvl w:val="0"/>
          <w:numId w:val="8"/>
        </w:numPr>
        <w:spacing w:after="0" w:line="240" w:lineRule="auto"/>
        <w:ind w:left="85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бактеріологічне дослідження сечі та інші бактеріологічні дослідження (при постановці на облік, інше за показами);</w:t>
      </w:r>
    </w:p>
    <w:p w14:paraId="72911B88" w14:textId="77777777" w:rsidR="000277DF" w:rsidRDefault="009A0B50" w:rsidP="009A0B50">
      <w:pPr>
        <w:numPr>
          <w:ilvl w:val="0"/>
          <w:numId w:val="8"/>
        </w:numPr>
        <w:spacing w:after="0" w:line="240" w:lineRule="auto"/>
        <w:ind w:left="85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мікроскопічних та цитологічних обстежень;</w:t>
      </w:r>
    </w:p>
    <w:p w14:paraId="43DA2DC3" w14:textId="77777777" w:rsidR="000277DF" w:rsidRDefault="009A0B50" w:rsidP="009A0B50">
      <w:pPr>
        <w:numPr>
          <w:ilvl w:val="0"/>
          <w:numId w:val="8"/>
        </w:numPr>
        <w:spacing w:after="0" w:line="240" w:lineRule="auto"/>
        <w:ind w:left="85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мікроскоп</w:t>
      </w:r>
      <w:r>
        <w:rPr>
          <w:rFonts w:ascii="Times New Roman" w:hAnsi="Times New Roman"/>
          <w:sz w:val="24"/>
          <w:szCs w:val="24"/>
        </w:rPr>
        <w:t xml:space="preserve">ія </w:t>
      </w:r>
      <w:proofErr w:type="spellStart"/>
      <w:r>
        <w:rPr>
          <w:rFonts w:ascii="Times New Roman" w:hAnsi="Times New Roman"/>
          <w:sz w:val="24"/>
          <w:szCs w:val="24"/>
        </w:rPr>
        <w:t>урогенітального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мазка на мікрофлору;</w:t>
      </w:r>
    </w:p>
    <w:p w14:paraId="241A6756" w14:textId="77777777" w:rsidR="000277DF" w:rsidRDefault="009A0B50" w:rsidP="009A0B50">
      <w:pPr>
        <w:numPr>
          <w:ilvl w:val="0"/>
          <w:numId w:val="3"/>
        </w:numPr>
        <w:spacing w:after="0" w:line="240" w:lineRule="auto"/>
        <w:ind w:left="851" w:hanging="425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інших лабораторних досліджень відповідно до галузевих стандартів.</w:t>
      </w:r>
    </w:p>
    <w:p w14:paraId="23FB0B63" w14:textId="77777777" w:rsidR="000277DF" w:rsidRDefault="009A0B50" w:rsidP="009A0B5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Організація забору та транспортування біологічного матеріалу для проведення досліджень у закладі охорони здоров’я (ЗОЗ) або в інших надавачів медичних</w:t>
      </w:r>
      <w:r>
        <w:rPr>
          <w:rFonts w:ascii="Times New Roman" w:hAnsi="Times New Roman"/>
          <w:sz w:val="24"/>
          <w:szCs w:val="24"/>
        </w:rPr>
        <w:t xml:space="preserve"> послуг на умовах договору </w:t>
      </w:r>
      <w:proofErr w:type="spellStart"/>
      <w:r>
        <w:rPr>
          <w:rFonts w:ascii="Times New Roman" w:hAnsi="Times New Roman"/>
          <w:sz w:val="24"/>
          <w:szCs w:val="24"/>
        </w:rPr>
        <w:t>підряду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0F090D4" w14:textId="77777777" w:rsidR="000277DF" w:rsidRDefault="009A0B50" w:rsidP="009A0B5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Проведення інструментальних обстежень, зокрема:</w:t>
      </w:r>
    </w:p>
    <w:p w14:paraId="57F11A3D" w14:textId="77777777" w:rsidR="000277DF" w:rsidRDefault="009A0B50" w:rsidP="009A0B5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УЗД </w:t>
      </w:r>
      <w:proofErr w:type="spellStart"/>
      <w:r>
        <w:rPr>
          <w:rFonts w:ascii="Times New Roman" w:hAnsi="Times New Roman"/>
          <w:sz w:val="24"/>
          <w:szCs w:val="24"/>
        </w:rPr>
        <w:t>матково</w:t>
      </w:r>
      <w:proofErr w:type="spellEnd"/>
      <w:r>
        <w:rPr>
          <w:rFonts w:ascii="Times New Roman" w:hAnsi="Times New Roman"/>
          <w:sz w:val="24"/>
          <w:szCs w:val="24"/>
        </w:rPr>
        <w:t xml:space="preserve">-плодово-плацентарного комплексу з використанням </w:t>
      </w:r>
      <w:proofErr w:type="spellStart"/>
      <w:r>
        <w:rPr>
          <w:rFonts w:ascii="Times New Roman" w:hAnsi="Times New Roman"/>
          <w:sz w:val="24"/>
          <w:szCs w:val="24"/>
        </w:rPr>
        <w:t>доплерографії</w:t>
      </w:r>
      <w:proofErr w:type="spellEnd"/>
      <w:r>
        <w:rPr>
          <w:rFonts w:ascii="Times New Roman" w:hAnsi="Times New Roman"/>
          <w:b/>
          <w:sz w:val="24"/>
          <w:szCs w:val="24"/>
        </w:rPr>
        <w:t>;</w:t>
      </w:r>
    </w:p>
    <w:p w14:paraId="57886E80" w14:textId="77777777" w:rsidR="000277DF" w:rsidRDefault="009A0B50" w:rsidP="009A0B5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трансвагінальна</w:t>
      </w:r>
      <w:proofErr w:type="spellEnd"/>
      <w:r>
        <w:rPr>
          <w:rFonts w:ascii="Times New Roman" w:hAnsi="Times New Roman"/>
          <w:sz w:val="24"/>
          <w:szCs w:val="24"/>
        </w:rPr>
        <w:t xml:space="preserve"> ультразвукова </w:t>
      </w:r>
      <w:proofErr w:type="spellStart"/>
      <w:r>
        <w:rPr>
          <w:rFonts w:ascii="Times New Roman" w:hAnsi="Times New Roman"/>
          <w:sz w:val="24"/>
          <w:szCs w:val="24"/>
        </w:rPr>
        <w:t>цервікометрія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8040443" w14:textId="77777777" w:rsidR="000277DF" w:rsidRDefault="009A0B50" w:rsidP="009A0B5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УЗД внутрішніх органів;</w:t>
      </w:r>
    </w:p>
    <w:p w14:paraId="3D243710" w14:textId="77777777" w:rsidR="000277DF" w:rsidRDefault="009A0B50" w:rsidP="009A0B5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кольпоскопія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161278C" w14:textId="77777777" w:rsidR="000277DF" w:rsidRDefault="009A0B50" w:rsidP="009A0B5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кардіотокографія</w:t>
      </w:r>
      <w:proofErr w:type="spellEnd"/>
      <w:r>
        <w:rPr>
          <w:rFonts w:ascii="Times New Roman" w:hAnsi="Times New Roman"/>
          <w:sz w:val="24"/>
          <w:szCs w:val="24"/>
        </w:rPr>
        <w:t xml:space="preserve"> (КТГ);</w:t>
      </w:r>
    </w:p>
    <w:p w14:paraId="7736EB51" w14:textId="77777777" w:rsidR="000277DF" w:rsidRDefault="009A0B50" w:rsidP="009A0B5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електрокардіографія (ЕКГ);</w:t>
      </w:r>
    </w:p>
    <w:p w14:paraId="10EE6AE1" w14:textId="77777777" w:rsidR="000277DF" w:rsidRDefault="009A0B50" w:rsidP="009A0B5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інші інструментальні дослідження відповідно до галузевих стандартів.</w:t>
      </w:r>
    </w:p>
    <w:p w14:paraId="2586F54F" w14:textId="77777777" w:rsidR="000277DF" w:rsidRDefault="009A0B50" w:rsidP="009A0B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Надання медичної допомоги методами і засобами телемедицини в дистанційний спосіб (</w:t>
      </w:r>
      <w:proofErr w:type="spellStart"/>
      <w:r>
        <w:rPr>
          <w:rFonts w:ascii="Times New Roman" w:hAnsi="Times New Roman"/>
          <w:sz w:val="24"/>
          <w:szCs w:val="24"/>
        </w:rPr>
        <w:t>телеконсультування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телевідеоконсультування</w:t>
      </w:r>
      <w:proofErr w:type="spellEnd"/>
      <w:r>
        <w:rPr>
          <w:rFonts w:ascii="Times New Roman" w:hAnsi="Times New Roman"/>
          <w:sz w:val="24"/>
          <w:szCs w:val="24"/>
        </w:rPr>
        <w:t>)  відповідн</w:t>
      </w:r>
      <w:r>
        <w:rPr>
          <w:rFonts w:ascii="Times New Roman" w:hAnsi="Times New Roman"/>
          <w:sz w:val="24"/>
          <w:szCs w:val="24"/>
        </w:rPr>
        <w:t>о до галузевих стандартів та законодавчих актів.</w:t>
      </w:r>
    </w:p>
    <w:p w14:paraId="457D9AAF" w14:textId="77777777" w:rsidR="000277DF" w:rsidRDefault="009A0B50" w:rsidP="009A0B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Проведення пренатального скринінгу: УЗД, забір </w:t>
      </w:r>
      <w:proofErr w:type="spellStart"/>
      <w:r>
        <w:rPr>
          <w:rFonts w:ascii="Times New Roman" w:hAnsi="Times New Roman"/>
          <w:sz w:val="24"/>
          <w:szCs w:val="24"/>
        </w:rPr>
        <w:t>венозноі</w:t>
      </w:r>
      <w:proofErr w:type="spellEnd"/>
      <w:r>
        <w:rPr>
          <w:rFonts w:ascii="Times New Roman" w:hAnsi="Times New Roman"/>
          <w:sz w:val="24"/>
          <w:szCs w:val="24"/>
        </w:rPr>
        <w:t xml:space="preserve">̈ крові </w:t>
      </w:r>
      <w:proofErr w:type="spellStart"/>
      <w:r>
        <w:rPr>
          <w:rFonts w:ascii="Times New Roman" w:hAnsi="Times New Roman"/>
          <w:sz w:val="24"/>
          <w:szCs w:val="24"/>
        </w:rPr>
        <w:t>вагітноі</w:t>
      </w:r>
      <w:proofErr w:type="spellEnd"/>
      <w:r>
        <w:rPr>
          <w:rFonts w:ascii="Times New Roman" w:hAnsi="Times New Roman"/>
          <w:sz w:val="24"/>
          <w:szCs w:val="24"/>
        </w:rPr>
        <w:t>̈ для дослідження рівнів біохімічних маркерів (</w:t>
      </w:r>
      <w:proofErr w:type="spellStart"/>
      <w:r>
        <w:rPr>
          <w:rFonts w:ascii="Times New Roman" w:hAnsi="Times New Roman"/>
          <w:sz w:val="24"/>
          <w:szCs w:val="24"/>
        </w:rPr>
        <w:t>хоріонічного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гонадотропіну</w:t>
      </w:r>
      <w:proofErr w:type="spellEnd"/>
      <w:r>
        <w:rPr>
          <w:rFonts w:ascii="Times New Roman" w:hAnsi="Times New Roman"/>
          <w:sz w:val="24"/>
          <w:szCs w:val="24"/>
        </w:rPr>
        <w:t xml:space="preserve"> (β-ХГЛ вільний, ХГЛ загальний), </w:t>
      </w:r>
      <w:proofErr w:type="spellStart"/>
      <w:r>
        <w:rPr>
          <w:rFonts w:ascii="Times New Roman" w:hAnsi="Times New Roman"/>
          <w:sz w:val="24"/>
          <w:szCs w:val="24"/>
        </w:rPr>
        <w:t>асоційованого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із вагітністю п</w:t>
      </w:r>
      <w:r>
        <w:rPr>
          <w:rFonts w:ascii="Times New Roman" w:hAnsi="Times New Roman"/>
          <w:sz w:val="24"/>
          <w:szCs w:val="24"/>
        </w:rPr>
        <w:t xml:space="preserve">лазмового протеїну А (PAPP-A);  </w:t>
      </w:r>
      <w:proofErr w:type="spellStart"/>
      <w:r>
        <w:rPr>
          <w:rFonts w:ascii="Times New Roman" w:hAnsi="Times New Roman"/>
          <w:sz w:val="24"/>
          <w:szCs w:val="24"/>
        </w:rPr>
        <w:t>опційно</w:t>
      </w:r>
      <w:proofErr w:type="spellEnd"/>
      <w:r>
        <w:rPr>
          <w:rFonts w:ascii="Times New Roman" w:hAnsi="Times New Roman"/>
          <w:sz w:val="24"/>
          <w:szCs w:val="24"/>
        </w:rPr>
        <w:t xml:space="preserve"> плацентарного </w:t>
      </w:r>
      <w:proofErr w:type="spellStart"/>
      <w:r>
        <w:rPr>
          <w:rFonts w:ascii="Times New Roman" w:hAnsi="Times New Roman"/>
          <w:sz w:val="24"/>
          <w:szCs w:val="24"/>
        </w:rPr>
        <w:t>фактора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росту (PIGF) - для розрахунку індивідуального ризику жінки щодо наявності </w:t>
      </w:r>
      <w:proofErr w:type="spellStart"/>
      <w:r>
        <w:rPr>
          <w:rFonts w:ascii="Times New Roman" w:hAnsi="Times New Roman"/>
          <w:sz w:val="24"/>
          <w:szCs w:val="24"/>
        </w:rPr>
        <w:t>розповсюдженоі</w:t>
      </w:r>
      <w:proofErr w:type="spellEnd"/>
      <w:r>
        <w:rPr>
          <w:rFonts w:ascii="Times New Roman" w:hAnsi="Times New Roman"/>
          <w:sz w:val="24"/>
          <w:szCs w:val="24"/>
        </w:rPr>
        <w:t xml:space="preserve">̈ </w:t>
      </w:r>
      <w:proofErr w:type="spellStart"/>
      <w:r>
        <w:rPr>
          <w:rFonts w:ascii="Times New Roman" w:hAnsi="Times New Roman"/>
          <w:sz w:val="24"/>
          <w:szCs w:val="24"/>
        </w:rPr>
        <w:t>хромосомноі</w:t>
      </w:r>
      <w:proofErr w:type="spellEnd"/>
      <w:r>
        <w:rPr>
          <w:rFonts w:ascii="Times New Roman" w:hAnsi="Times New Roman"/>
          <w:sz w:val="24"/>
          <w:szCs w:val="24"/>
        </w:rPr>
        <w:t>̈ патології̈ у за допомогою спеціалізованих комп’ютерних програм.</w:t>
      </w:r>
    </w:p>
    <w:p w14:paraId="7EA4143F" w14:textId="77777777" w:rsidR="000277DF" w:rsidRDefault="009A0B50" w:rsidP="009A0B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Визначення та оцінка фактор</w:t>
      </w:r>
      <w:r>
        <w:rPr>
          <w:rFonts w:ascii="Times New Roman" w:hAnsi="Times New Roman"/>
          <w:sz w:val="24"/>
          <w:szCs w:val="24"/>
        </w:rPr>
        <w:t xml:space="preserve">ів ризику </w:t>
      </w:r>
      <w:proofErr w:type="spellStart"/>
      <w:r>
        <w:rPr>
          <w:rFonts w:ascii="Times New Roman" w:hAnsi="Times New Roman"/>
          <w:sz w:val="24"/>
          <w:szCs w:val="24"/>
        </w:rPr>
        <w:t>прееклампсії</w:t>
      </w:r>
      <w:proofErr w:type="spellEnd"/>
      <w:r>
        <w:rPr>
          <w:rFonts w:ascii="Times New Roman" w:hAnsi="Times New Roman"/>
          <w:sz w:val="24"/>
          <w:szCs w:val="24"/>
        </w:rPr>
        <w:t>, проведення профілактичних заходів.</w:t>
      </w:r>
    </w:p>
    <w:p w14:paraId="77A9AB92" w14:textId="77777777" w:rsidR="000277DF" w:rsidRDefault="009A0B50" w:rsidP="009A0B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Скринінг симптомів активної форми туберкульозу з метою своєчасного виявлення, діагностики та лікування туберкульозу.</w:t>
      </w:r>
    </w:p>
    <w:p w14:paraId="4327F574" w14:textId="77777777" w:rsidR="000277DF" w:rsidRDefault="009A0B50" w:rsidP="009A0B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Проведення специфічної профілактики резус-сенсибілізації шляхом введення </w:t>
      </w:r>
      <w:proofErr w:type="spellStart"/>
      <w:r>
        <w:rPr>
          <w:rFonts w:ascii="Times New Roman" w:hAnsi="Times New Roman"/>
          <w:sz w:val="24"/>
          <w:szCs w:val="24"/>
        </w:rPr>
        <w:t>антирез</w:t>
      </w:r>
      <w:r>
        <w:rPr>
          <w:rFonts w:ascii="Times New Roman" w:hAnsi="Times New Roman"/>
          <w:sz w:val="24"/>
          <w:szCs w:val="24"/>
        </w:rPr>
        <w:t>усного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D імуноглобуліну.</w:t>
      </w:r>
    </w:p>
    <w:p w14:paraId="6F002EE4" w14:textId="77777777" w:rsidR="000277DF" w:rsidRDefault="009A0B50" w:rsidP="009A0B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Направлення до </w:t>
      </w:r>
      <w:proofErr w:type="spellStart"/>
      <w:r>
        <w:rPr>
          <w:rFonts w:ascii="Times New Roman" w:hAnsi="Times New Roman"/>
          <w:sz w:val="24"/>
          <w:szCs w:val="24"/>
        </w:rPr>
        <w:t>перинатального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консиліуму, сформованого в межах закладу або в іншому закладі, за участю лікаря-генетика, профільних дитячих спеціалістів при виявленні у плода ознак аномалій, вродженої, спадкової патології для уточне</w:t>
      </w:r>
      <w:r>
        <w:rPr>
          <w:rFonts w:ascii="Times New Roman" w:hAnsi="Times New Roman"/>
          <w:sz w:val="24"/>
          <w:szCs w:val="24"/>
        </w:rPr>
        <w:t xml:space="preserve">ння </w:t>
      </w:r>
      <w:proofErr w:type="spellStart"/>
      <w:r>
        <w:rPr>
          <w:rFonts w:ascii="Times New Roman" w:hAnsi="Times New Roman"/>
          <w:sz w:val="24"/>
          <w:szCs w:val="24"/>
        </w:rPr>
        <w:t>перинатального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прогнозу, показань і умов для відповідних </w:t>
      </w:r>
      <w:proofErr w:type="spellStart"/>
      <w:r>
        <w:rPr>
          <w:rFonts w:ascii="Times New Roman" w:hAnsi="Times New Roman"/>
          <w:sz w:val="24"/>
          <w:szCs w:val="24"/>
        </w:rPr>
        <w:t>втручань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513D32A" w14:textId="77777777" w:rsidR="000277DF" w:rsidRDefault="009A0B50" w:rsidP="009A0B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Направлення вагітної до </w:t>
      </w:r>
      <w:proofErr w:type="spellStart"/>
      <w:r>
        <w:rPr>
          <w:rFonts w:ascii="Times New Roman" w:hAnsi="Times New Roman"/>
          <w:sz w:val="24"/>
          <w:szCs w:val="24"/>
        </w:rPr>
        <w:t>мультидисциплінарного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консиліуму, сформованого в межах закладу або в іншому закладі, за участю профільних спеціалістів для узгодження плану ведення вагітності та</w:t>
      </w:r>
      <w:r>
        <w:rPr>
          <w:rFonts w:ascii="Times New Roman" w:hAnsi="Times New Roman"/>
          <w:sz w:val="24"/>
          <w:szCs w:val="24"/>
        </w:rPr>
        <w:t xml:space="preserve"> пологів у жінок групи високого ризику.</w:t>
      </w:r>
    </w:p>
    <w:p w14:paraId="1498F9A8" w14:textId="77777777" w:rsidR="000277DF" w:rsidRDefault="009A0B50" w:rsidP="009A0B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Ведення вагітності командою спеціалістів різного профілю (у разі потреби) та проведення комплексу профілактичних заходів, спрямованих на запобігання ускладнень вагітності, післяпологового періоду, </w:t>
      </w:r>
      <w:proofErr w:type="spellStart"/>
      <w:r>
        <w:rPr>
          <w:rFonts w:ascii="Times New Roman" w:hAnsi="Times New Roman"/>
          <w:sz w:val="24"/>
          <w:szCs w:val="24"/>
        </w:rPr>
        <w:t>екстрагенітальних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захворювань.</w:t>
      </w:r>
    </w:p>
    <w:p w14:paraId="4BAE5E33" w14:textId="77777777" w:rsidR="000277DF" w:rsidRDefault="009A0B50" w:rsidP="009A0B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Направлення вагітної на комісію, діючу в межах закладу або в іншому закладі, з визначення показань для проведення операції (процедури) штучного переривання вагітності, строк якої становить від 12 до 22 тижнів, за медичними показами.</w:t>
      </w:r>
    </w:p>
    <w:p w14:paraId="7B609EE5" w14:textId="77777777" w:rsidR="000277DF" w:rsidRDefault="009A0B50" w:rsidP="009A0B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Надання н</w:t>
      </w:r>
      <w:r>
        <w:rPr>
          <w:rFonts w:ascii="Times New Roman" w:hAnsi="Times New Roman"/>
          <w:sz w:val="24"/>
          <w:szCs w:val="24"/>
        </w:rPr>
        <w:t>евідкладної медичної допомоги вагітним, виклик бригади екстреної (швидкої) медичної допомоги та надання невідкладної медичної допомоги до її прибуття, визначення подальшої маршрутизації відповідно до галузевих стандартів у сфері охорони здоров’я.</w:t>
      </w:r>
    </w:p>
    <w:p w14:paraId="44BCA543" w14:textId="77777777" w:rsidR="000277DF" w:rsidRDefault="009A0B50" w:rsidP="009A0B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Постконта</w:t>
      </w:r>
      <w:r>
        <w:rPr>
          <w:rFonts w:ascii="Times New Roman" w:hAnsi="Times New Roman"/>
          <w:sz w:val="24"/>
          <w:szCs w:val="24"/>
        </w:rPr>
        <w:t>ктна</w:t>
      </w:r>
      <w:proofErr w:type="spellEnd"/>
      <w:r>
        <w:rPr>
          <w:rFonts w:ascii="Times New Roman" w:hAnsi="Times New Roman"/>
          <w:sz w:val="24"/>
          <w:szCs w:val="24"/>
        </w:rPr>
        <w:t xml:space="preserve"> профілактика інфекцій, що передаються статевим шляхом, у випадку насильства за ознакою статі.</w:t>
      </w:r>
    </w:p>
    <w:p w14:paraId="141CCEBD" w14:textId="77777777" w:rsidR="000277DF" w:rsidRDefault="009A0B50" w:rsidP="009A0B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Підготовка вагітної до пологів і батьківства з наданням їй інформаційної та психологічної підтримки</w:t>
      </w:r>
      <w:r>
        <w:t>.</w:t>
      </w:r>
    </w:p>
    <w:p w14:paraId="3033E282" w14:textId="77777777" w:rsidR="000277DF" w:rsidRDefault="009A0B50" w:rsidP="009A0B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Надання повної інформації вагітним щодо перебігу їх вагі</w:t>
      </w:r>
      <w:r>
        <w:rPr>
          <w:rFonts w:ascii="Times New Roman" w:hAnsi="Times New Roman"/>
          <w:sz w:val="24"/>
          <w:szCs w:val="24"/>
        </w:rPr>
        <w:t>тності, особливостей індивідуального плану ведення вагітності та пологів.</w:t>
      </w:r>
    </w:p>
    <w:p w14:paraId="51855165" w14:textId="77777777" w:rsidR="000277DF" w:rsidRDefault="009A0B50" w:rsidP="009A0B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Проведення опитування вагітних за допомогою Единбурзької шкали післяпологової депресії та скерування їх на консультацію у випадку виявлених порушень.</w:t>
      </w:r>
    </w:p>
    <w:p w14:paraId="02906411" w14:textId="77777777" w:rsidR="000277DF" w:rsidRDefault="009A0B50" w:rsidP="009A0B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Направлення вагітної на профілак</w:t>
      </w:r>
      <w:r>
        <w:rPr>
          <w:rFonts w:ascii="Times New Roman" w:hAnsi="Times New Roman"/>
          <w:sz w:val="24"/>
          <w:szCs w:val="24"/>
        </w:rPr>
        <w:t>тичні щеплення згідно з чинними галузевими стандартами у сфері охорони здоров’я.</w:t>
      </w:r>
    </w:p>
    <w:p w14:paraId="785B8184" w14:textId="77777777" w:rsidR="000277DF" w:rsidRDefault="009A0B50" w:rsidP="009A0B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Інформування вагітної щодо станів, при яких вона повинна звертатися за медичною допомогою, зокрема, при ознаках початку пологової діяльності, а також інформування про заклади </w:t>
      </w:r>
      <w:proofErr w:type="spellStart"/>
      <w:r>
        <w:rPr>
          <w:rFonts w:ascii="Times New Roman" w:hAnsi="Times New Roman"/>
          <w:sz w:val="24"/>
          <w:szCs w:val="24"/>
        </w:rPr>
        <w:t>перинатальної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допомоги, в яких жінці, залежно від її  здоров’я та стану плода, рекомендовано народжувати.</w:t>
      </w:r>
    </w:p>
    <w:p w14:paraId="69849EA3" w14:textId="77777777" w:rsidR="000277DF" w:rsidRDefault="009A0B50" w:rsidP="009A0B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Охорона здоров’я матерів та новонароджених під час повномасштабної війни Росії проти України із залученням психологів та соціальних служб (за потреби)</w:t>
      </w:r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lastRenderedPageBreak/>
        <w:t>медико-психологічного та соціального супроводу вагітності, пологів та післяпологового періоду.</w:t>
      </w:r>
    </w:p>
    <w:p w14:paraId="1FC6C389" w14:textId="77777777" w:rsidR="000277DF" w:rsidRDefault="009A0B50" w:rsidP="009A0B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Охорона здоров’я матерів та новонароджених під час гострої респіраторної хвороби </w:t>
      </w:r>
    </w:p>
    <w:p w14:paraId="27481CF6" w14:textId="77777777" w:rsidR="000277DF" w:rsidRDefault="009A0B50" w:rsidP="009A0B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COVID-19, спричиненої коронавірусом SARS-CoV-2: визначення індивідуального </w:t>
      </w:r>
      <w:r>
        <w:rPr>
          <w:rFonts w:ascii="Times New Roman" w:hAnsi="Times New Roman"/>
          <w:sz w:val="24"/>
          <w:szCs w:val="24"/>
        </w:rPr>
        <w:t>графіка спостереження, зокрема, з використанням телемедицини, SMS, телефону та ін.).</w:t>
      </w:r>
    </w:p>
    <w:p w14:paraId="148BDA11" w14:textId="77777777" w:rsidR="000277DF" w:rsidRDefault="009A0B50" w:rsidP="009A0B5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Дотримання принципів </w:t>
      </w:r>
      <w:proofErr w:type="spellStart"/>
      <w:r>
        <w:rPr>
          <w:rFonts w:ascii="Times New Roman" w:hAnsi="Times New Roman"/>
          <w:sz w:val="24"/>
          <w:szCs w:val="24"/>
        </w:rPr>
        <w:t>безбар’єрності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та інклюзії при наданні медичної допомоги, у тому числі з використанням методів і засобів телемедицини відповідно до нормативно-правових актів.</w:t>
      </w:r>
    </w:p>
    <w:p w14:paraId="543989B4" w14:textId="77777777" w:rsidR="000277DF" w:rsidRDefault="009A0B50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ВЕДЕННЯ ВАГІТНОСТІ В АМБУЛАТОРНИХ УМОВАХ </w:t>
      </w:r>
    </w:p>
    <w:p w14:paraId="3E649BD4" w14:textId="77777777" w:rsidR="000277DF" w:rsidRDefault="009A0B50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Умови закупівлі медичних послуг</w:t>
      </w:r>
    </w:p>
    <w:p w14:paraId="34BADAE6" w14:textId="77777777" w:rsidR="000277DF" w:rsidRDefault="009A0B50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Умови надання послуги:</w:t>
      </w:r>
      <w:r>
        <w:rPr>
          <w:rFonts w:ascii="Times New Roman" w:hAnsi="Times New Roman"/>
          <w:sz w:val="24"/>
          <w:szCs w:val="24"/>
        </w:rPr>
        <w:t xml:space="preserve"> амбулаторно.</w:t>
      </w:r>
    </w:p>
    <w:p w14:paraId="7F6C7CF2" w14:textId="77777777" w:rsidR="000277DF" w:rsidRDefault="009A0B50">
      <w:pPr>
        <w:spacing w:before="240" w:after="24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</w:t>
      </w:r>
      <w:r>
        <w:rPr>
          <w:rFonts w:ascii="Times New Roman" w:hAnsi="Times New Roman"/>
          <w:i/>
          <w:sz w:val="24"/>
          <w:szCs w:val="24"/>
        </w:rPr>
        <w:t>ідстави надання послуги:</w:t>
      </w:r>
    </w:p>
    <w:p w14:paraId="0002567D" w14:textId="77777777" w:rsidR="000277DF" w:rsidRDefault="009A0B50">
      <w:pPr>
        <w:spacing w:before="240" w:after="24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</w:t>
      </w:r>
      <w:r>
        <w:rPr>
          <w:rFonts w:ascii="Times New Roman" w:hAnsi="Times New Roman"/>
          <w:sz w:val="14"/>
          <w:szCs w:val="14"/>
        </w:rPr>
        <w:t xml:space="preserve">        </w:t>
      </w:r>
      <w:r>
        <w:rPr>
          <w:rFonts w:ascii="Times New Roman" w:hAnsi="Times New Roman"/>
          <w:sz w:val="24"/>
          <w:szCs w:val="24"/>
        </w:rPr>
        <w:t>направлення лікаря з надання ПМД, якого обрано за декларацією про вибір лікаря;</w:t>
      </w:r>
    </w:p>
    <w:p w14:paraId="74BCB593" w14:textId="77777777" w:rsidR="000277DF" w:rsidRDefault="009A0B50">
      <w:pPr>
        <w:spacing w:before="240" w:after="24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</w:t>
      </w:r>
      <w:r>
        <w:rPr>
          <w:rFonts w:ascii="Times New Roman" w:hAnsi="Times New Roman"/>
          <w:sz w:val="14"/>
          <w:szCs w:val="14"/>
        </w:rPr>
        <w:t xml:space="preserve">        </w:t>
      </w:r>
      <w:r>
        <w:rPr>
          <w:rFonts w:ascii="Times New Roman" w:hAnsi="Times New Roman"/>
          <w:sz w:val="24"/>
          <w:szCs w:val="24"/>
        </w:rPr>
        <w:t>направлення лікуючого лікаря;</w:t>
      </w:r>
    </w:p>
    <w:p w14:paraId="068EC324" w14:textId="77777777" w:rsidR="000277DF" w:rsidRDefault="009A0B50">
      <w:pPr>
        <w:spacing w:before="240" w:after="24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</w:t>
      </w:r>
      <w:r>
        <w:rPr>
          <w:rFonts w:ascii="Times New Roman" w:hAnsi="Times New Roman"/>
          <w:sz w:val="14"/>
          <w:szCs w:val="14"/>
        </w:rPr>
        <w:t xml:space="preserve">        </w:t>
      </w:r>
      <w:proofErr w:type="spellStart"/>
      <w:r>
        <w:rPr>
          <w:rFonts w:ascii="Times New Roman" w:hAnsi="Times New Roman"/>
          <w:sz w:val="24"/>
          <w:szCs w:val="24"/>
        </w:rPr>
        <w:t>самозвернення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до лікаря-акушера-гінеколога.</w:t>
      </w:r>
    </w:p>
    <w:p w14:paraId="2DE0EB5C" w14:textId="77777777" w:rsidR="000277DF" w:rsidRDefault="000277DF">
      <w:pPr>
        <w:spacing w:before="240" w:after="24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8B1F380" w14:textId="77777777" w:rsidR="000277DF" w:rsidRDefault="009A0B50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Вимоги до організації надання послуги:</w:t>
      </w:r>
    </w:p>
    <w:p w14:paraId="4DD74F7D" w14:textId="77777777" w:rsidR="000277DF" w:rsidRDefault="009A0B50" w:rsidP="009A0B50">
      <w:pPr>
        <w:numPr>
          <w:ilvl w:val="0"/>
          <w:numId w:val="9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Організаці</w:t>
      </w:r>
      <w:r>
        <w:rPr>
          <w:rFonts w:ascii="Times New Roman" w:hAnsi="Times New Roman"/>
          <w:sz w:val="24"/>
          <w:szCs w:val="24"/>
        </w:rPr>
        <w:t>я спостереження за перебігом вагітності, що включає контроль стану здоров'я вагітних, повноти проведених обстежень, консультацій, виконання лікувально-профілактичних заходів, розробку та реалізацію індивідуального плану ведення вагітності.</w:t>
      </w:r>
    </w:p>
    <w:p w14:paraId="58114E04" w14:textId="77777777" w:rsidR="000277DF" w:rsidRDefault="009A0B50" w:rsidP="009A0B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Своєчасне виявле</w:t>
      </w:r>
      <w:r>
        <w:rPr>
          <w:rFonts w:ascii="Times New Roman" w:hAnsi="Times New Roman"/>
          <w:sz w:val="24"/>
          <w:szCs w:val="24"/>
        </w:rPr>
        <w:t xml:space="preserve">ння вагітних, які належать до груп ризику (визначення групи ризику, виду ризику та оцінка його ступеня), з подальшим дотриманням у веденні вагітності регіоналізації в організації </w:t>
      </w:r>
      <w:proofErr w:type="spellStart"/>
      <w:r>
        <w:rPr>
          <w:rFonts w:ascii="Times New Roman" w:hAnsi="Times New Roman"/>
          <w:sz w:val="24"/>
          <w:szCs w:val="24"/>
        </w:rPr>
        <w:t>перинатальної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допомоги відповідно до чинного законодавства.</w:t>
      </w:r>
    </w:p>
    <w:p w14:paraId="2AEAE6F7" w14:textId="77777777" w:rsidR="000277DF" w:rsidRDefault="009A0B50" w:rsidP="009A0B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пров</w:t>
      </w:r>
      <w:r>
        <w:rPr>
          <w:rFonts w:ascii="Times New Roman" w:hAnsi="Times New Roman"/>
          <w:sz w:val="24"/>
          <w:szCs w:val="24"/>
        </w:rPr>
        <w:t xml:space="preserve">едення лабораторних досліджень, зокрема, швидкими тестами (експрес-тестами) для тестування на ВІЛ та сифіліс, відповідно до галузевих стандартів у сфері охорони здоров’я у ЗОЗ або на умовах договору </w:t>
      </w:r>
      <w:proofErr w:type="spellStart"/>
      <w:r>
        <w:rPr>
          <w:rFonts w:ascii="Times New Roman" w:hAnsi="Times New Roman"/>
          <w:sz w:val="24"/>
          <w:szCs w:val="24"/>
        </w:rPr>
        <w:t>підряду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0AB60B5" w14:textId="77777777" w:rsidR="000277DF" w:rsidRDefault="009A0B50" w:rsidP="009A0B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проведення інструментальних дослідж</w:t>
      </w:r>
      <w:r>
        <w:rPr>
          <w:rFonts w:ascii="Times New Roman" w:hAnsi="Times New Roman"/>
          <w:sz w:val="24"/>
          <w:szCs w:val="24"/>
        </w:rPr>
        <w:t xml:space="preserve">ень відповідно до галузевих стандартів у сфері охорони здоров’я в ЗОЗ або на умовах договору </w:t>
      </w:r>
      <w:proofErr w:type="spellStart"/>
      <w:r>
        <w:rPr>
          <w:rFonts w:ascii="Times New Roman" w:hAnsi="Times New Roman"/>
          <w:sz w:val="24"/>
          <w:szCs w:val="24"/>
        </w:rPr>
        <w:t>підряду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9A9C477" w14:textId="77777777" w:rsidR="000277DF" w:rsidRDefault="009A0B50" w:rsidP="009A0B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проведення скринінгу симптомів активної форми туберкульозу з метою своєчасного виявлення, діагностики та лікування туберкульозу.</w:t>
      </w:r>
    </w:p>
    <w:p w14:paraId="20E2D25D" w14:textId="77777777" w:rsidR="000277DF" w:rsidRDefault="009A0B50" w:rsidP="009A0B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</w:t>
      </w:r>
      <w:r>
        <w:rPr>
          <w:rFonts w:ascii="Times New Roman" w:hAnsi="Times New Roman"/>
          <w:sz w:val="24"/>
          <w:szCs w:val="24"/>
        </w:rPr>
        <w:t xml:space="preserve"> консультування жінки іншими спеціалістам у разі потреби.</w:t>
      </w:r>
    </w:p>
    <w:p w14:paraId="38ACF80D" w14:textId="77777777" w:rsidR="000277DF" w:rsidRDefault="009A0B50" w:rsidP="009A0B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опитування вагітних за допомогою Единбурзької шкали післяпологової депресії та скерування їх на консультацію у випадку виявлених порушень.</w:t>
      </w:r>
    </w:p>
    <w:p w14:paraId="5EB4E263" w14:textId="77777777" w:rsidR="000277DF" w:rsidRDefault="009A0B50" w:rsidP="009A0B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Наявність затверджених стандартних операційних</w:t>
      </w:r>
      <w:r>
        <w:rPr>
          <w:rFonts w:ascii="Times New Roman" w:hAnsi="Times New Roman"/>
          <w:b/>
          <w:sz w:val="24"/>
          <w:szCs w:val="24"/>
        </w:rPr>
        <w:t xml:space="preserve"> процедур щодо забору та транспортування зразків біологічно матеріалу, в тому числі для проведення мікробіологічних досліджень.</w:t>
      </w:r>
    </w:p>
    <w:p w14:paraId="5C5DDDBC" w14:textId="77777777" w:rsidR="000277DF" w:rsidRDefault="009A0B50" w:rsidP="009A0B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Проведення специфічної профілактики резус-сенсибілізації шляхом введення </w:t>
      </w:r>
      <w:proofErr w:type="spellStart"/>
      <w:r>
        <w:rPr>
          <w:rFonts w:ascii="Times New Roman" w:hAnsi="Times New Roman"/>
          <w:sz w:val="24"/>
          <w:szCs w:val="24"/>
        </w:rPr>
        <w:t>антирезусного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D імуноглобуліну.</w:t>
      </w:r>
    </w:p>
    <w:p w14:paraId="1810531C" w14:textId="77777777" w:rsidR="000277DF" w:rsidRDefault="009A0B50" w:rsidP="009A0B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Забезпечення надання ме</w:t>
      </w:r>
      <w:r>
        <w:rPr>
          <w:rFonts w:ascii="Times New Roman" w:hAnsi="Times New Roman"/>
          <w:sz w:val="24"/>
          <w:szCs w:val="24"/>
        </w:rPr>
        <w:t>дичної допомоги методами і засобами телемедицини в дистанційний спосіб (</w:t>
      </w:r>
      <w:proofErr w:type="spellStart"/>
      <w:r>
        <w:rPr>
          <w:rFonts w:ascii="Times New Roman" w:hAnsi="Times New Roman"/>
          <w:sz w:val="24"/>
          <w:szCs w:val="24"/>
        </w:rPr>
        <w:t>телеконсультування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телевідеоконсультування</w:t>
      </w:r>
      <w:proofErr w:type="spellEnd"/>
      <w:r>
        <w:rPr>
          <w:rFonts w:ascii="Times New Roman" w:hAnsi="Times New Roman"/>
          <w:sz w:val="24"/>
          <w:szCs w:val="24"/>
        </w:rPr>
        <w:t>)  відповідно до галузевих стандартів та законодавчих актів.</w:t>
      </w:r>
    </w:p>
    <w:p w14:paraId="45511C88" w14:textId="77777777" w:rsidR="000277DF" w:rsidRDefault="009A0B50" w:rsidP="009A0B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лікарськими засобами для надання невідкладної допомоги.</w:t>
      </w:r>
    </w:p>
    <w:p w14:paraId="53C0728F" w14:textId="77777777" w:rsidR="000277DF" w:rsidRDefault="009A0B50" w:rsidP="009A0B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Інформування</w:t>
      </w:r>
      <w:r>
        <w:rPr>
          <w:rFonts w:ascii="Times New Roman" w:hAnsi="Times New Roman"/>
          <w:sz w:val="24"/>
          <w:szCs w:val="24"/>
        </w:rPr>
        <w:t xml:space="preserve"> пацієнток щодо можливостей профілактики та лікування, залучення до ухвалення рішень щодо їх здоров'я, узгодження плану лікування з пацієнтками відповідно до їх очікувань та можливостей.</w:t>
      </w:r>
    </w:p>
    <w:p w14:paraId="18F7BA08" w14:textId="77777777" w:rsidR="000277DF" w:rsidRDefault="009A0B50" w:rsidP="009A0B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Обов’язкове інформування пацієнток щодо можливості отримання інших не</w:t>
      </w:r>
      <w:r>
        <w:rPr>
          <w:rFonts w:ascii="Times New Roman" w:hAnsi="Times New Roman"/>
          <w:sz w:val="24"/>
          <w:szCs w:val="24"/>
        </w:rPr>
        <w:t>обхідних медичних послуг безоплатно за рахунок коштів програми медичних гарантій.</w:t>
      </w:r>
    </w:p>
    <w:p w14:paraId="72A895D3" w14:textId="77777777" w:rsidR="000277DF" w:rsidRDefault="009A0B50" w:rsidP="009A0B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Взаємодія з іншими надавачами медичних послуг для своєчасного та ефективного надання допомоги пацієнткам.</w:t>
      </w:r>
    </w:p>
    <w:p w14:paraId="4888C673" w14:textId="77777777" w:rsidR="000277DF" w:rsidRDefault="009A0B50" w:rsidP="009A0B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Наявність плану дій з профілактики інфекцій та інфекційного контролю</w:t>
      </w:r>
      <w:r>
        <w:rPr>
          <w:rFonts w:ascii="Times New Roman" w:hAnsi="Times New Roman"/>
          <w:b/>
          <w:sz w:val="24"/>
          <w:szCs w:val="24"/>
        </w:rPr>
        <w:t xml:space="preserve"> та стандартних операційних процедур, відповідно до чинного законодавства.</w:t>
      </w:r>
    </w:p>
    <w:p w14:paraId="4231FAED" w14:textId="77777777" w:rsidR="000277DF" w:rsidRDefault="009A0B50" w:rsidP="009A0B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Наявність плану протиепідемічної готовності/реагування на випадок виявлення особливо небезпечних інфекційних </w:t>
      </w:r>
      <w:proofErr w:type="spellStart"/>
      <w:r>
        <w:rPr>
          <w:rFonts w:ascii="Times New Roman" w:hAnsi="Times New Roman"/>
          <w:b/>
          <w:sz w:val="24"/>
          <w:szCs w:val="24"/>
        </w:rPr>
        <w:t>хвороб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14:paraId="12742513" w14:textId="77777777" w:rsidR="000277DF" w:rsidRDefault="009A0B50" w:rsidP="009A0B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Наявність внутрішньої системи управління і контролю якості та бе</w:t>
      </w:r>
      <w:r>
        <w:rPr>
          <w:rFonts w:ascii="Times New Roman" w:hAnsi="Times New Roman"/>
          <w:sz w:val="24"/>
          <w:szCs w:val="24"/>
        </w:rPr>
        <w:t xml:space="preserve">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доступності, якості, безпеки надання медичної допомоги за напрямом її </w:t>
      </w:r>
      <w:r>
        <w:rPr>
          <w:rFonts w:ascii="Times New Roman" w:hAnsi="Times New Roman"/>
          <w:sz w:val="24"/>
          <w:szCs w:val="24"/>
        </w:rPr>
        <w:t>надання, ефективного контролю та управління якістю ЗОЗ для забезпечення прав пацієнток на отримання медичної допомоги необхідного обсягу та належної якості.</w:t>
      </w:r>
    </w:p>
    <w:p w14:paraId="0CBF0E9D" w14:textId="77777777" w:rsidR="000277DF" w:rsidRDefault="009A0B50" w:rsidP="009A0B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Ведення індивідуальної карти вагітної і породіллі (форма № 111/о) та обмінної карти (форма № 113/о)</w:t>
      </w:r>
      <w:r>
        <w:rPr>
          <w:rFonts w:ascii="Times New Roman" w:hAnsi="Times New Roman"/>
          <w:sz w:val="24"/>
          <w:szCs w:val="24"/>
        </w:rPr>
        <w:t xml:space="preserve"> з обов’язковим обґрунтуванням діагнозу та зазначенням усіх діагностичних, лікувальних, реабілітаційних і профілактичних процедур, які проводяться пацієнткам, а також анкети опитування вагітних за Единбурзькою шкалою.</w:t>
      </w:r>
    </w:p>
    <w:p w14:paraId="18A0662B" w14:textId="77777777" w:rsidR="000277DF" w:rsidRDefault="009A0B50" w:rsidP="009A0B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Дотримання вимог законодавства у сфері</w:t>
      </w:r>
      <w:r>
        <w:rPr>
          <w:rFonts w:ascii="Times New Roman" w:hAnsi="Times New Roman"/>
          <w:sz w:val="24"/>
          <w:szCs w:val="24"/>
        </w:rPr>
        <w:t xml:space="preserve"> протидії насильству, зокрема, виявлення ознак насильства у пацієнток та повідомлення відповідних служб згідно із затвердженим законодавством, а також перенаправлення пацієнтів, постраждалих від насильства, до відповідних сервісних служб підтримки.</w:t>
      </w:r>
    </w:p>
    <w:p w14:paraId="5C7C3DE3" w14:textId="77777777" w:rsidR="000277DF" w:rsidRDefault="009A0B50" w:rsidP="009A0B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</w:t>
      </w:r>
      <w:r>
        <w:rPr>
          <w:rFonts w:ascii="Times New Roman" w:hAnsi="Times New Roman"/>
          <w:sz w:val="24"/>
          <w:szCs w:val="24"/>
        </w:rPr>
        <w:t xml:space="preserve">чення оцінки стану здоров’я пацієнток, зокрема, виявлення ознак насильства, та </w:t>
      </w:r>
      <w:proofErr w:type="spellStart"/>
      <w:r>
        <w:rPr>
          <w:rFonts w:ascii="Times New Roman" w:hAnsi="Times New Roman"/>
          <w:sz w:val="24"/>
          <w:szCs w:val="24"/>
        </w:rPr>
        <w:t>постконтактної</w:t>
      </w:r>
      <w:proofErr w:type="spellEnd"/>
      <w:r>
        <w:rPr>
          <w:rFonts w:ascii="Times New Roman" w:hAnsi="Times New Roman"/>
          <w:sz w:val="24"/>
          <w:szCs w:val="24"/>
        </w:rPr>
        <w:t xml:space="preserve"> профілактики інфекцій, що передаються статевим шляхом у разі насильства за ознакою статі, та дотримання вимог законодавства у сфері протидії насильству.</w:t>
      </w:r>
    </w:p>
    <w:p w14:paraId="255F0522" w14:textId="77777777" w:rsidR="000277DF" w:rsidRDefault="009A0B50" w:rsidP="009A0B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Дотриманн</w:t>
      </w:r>
      <w:r>
        <w:rPr>
          <w:rFonts w:ascii="Times New Roman" w:hAnsi="Times New Roman"/>
          <w:sz w:val="24"/>
          <w:szCs w:val="24"/>
        </w:rPr>
        <w:t>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свобод, Конвенції про права осіб з інвалідністю, Конвенції про права дитини</w:t>
      </w:r>
      <w:r>
        <w:rPr>
          <w:rFonts w:ascii="Times New Roman" w:hAnsi="Times New Roman"/>
          <w:sz w:val="24"/>
          <w:szCs w:val="24"/>
        </w:rPr>
        <w:t xml:space="preserve"> та інших міжнародних договорів, ратифікованих Україною.</w:t>
      </w:r>
    </w:p>
    <w:p w14:paraId="4954B0C2" w14:textId="77777777" w:rsidR="000277DF" w:rsidRDefault="009A0B50" w:rsidP="009A0B5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Дотримання толерантного та недискримінаційного ставлення до пацієнтів відповідно до затвердженої надавачем програми/політики щодо протидії дискримінації.</w:t>
      </w:r>
    </w:p>
    <w:p w14:paraId="510DE049" w14:textId="77777777" w:rsidR="000277DF" w:rsidRDefault="009A0B50" w:rsidP="009A0B50">
      <w:pPr>
        <w:numPr>
          <w:ilvl w:val="0"/>
          <w:numId w:val="9"/>
        </w:num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Забезпечення дотримання принципів </w:t>
      </w:r>
      <w:proofErr w:type="spellStart"/>
      <w:r>
        <w:rPr>
          <w:rFonts w:ascii="Times New Roman" w:hAnsi="Times New Roman"/>
          <w:sz w:val="24"/>
          <w:szCs w:val="24"/>
        </w:rPr>
        <w:t>безбар’єрно</w:t>
      </w:r>
      <w:r>
        <w:rPr>
          <w:rFonts w:ascii="Times New Roman" w:hAnsi="Times New Roman"/>
          <w:sz w:val="24"/>
          <w:szCs w:val="24"/>
        </w:rPr>
        <w:t>сті</w:t>
      </w:r>
      <w:proofErr w:type="spellEnd"/>
      <w:r>
        <w:rPr>
          <w:rFonts w:ascii="Times New Roman" w:hAnsi="Times New Roman"/>
          <w:sz w:val="24"/>
          <w:szCs w:val="24"/>
        </w:rPr>
        <w:t xml:space="preserve"> та інклюзії при наданні медичної допомоги, у тому числі з використанням методів і засобів телемедицини відповідно до нормативно-правових актів.</w:t>
      </w:r>
    </w:p>
    <w:p w14:paraId="1C623A3F" w14:textId="77777777" w:rsidR="000277DF" w:rsidRDefault="009A0B50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Вимоги до спеціалістів та кількості фахівців, які працюють:</w:t>
      </w:r>
    </w:p>
    <w:p w14:paraId="7F6141AC" w14:textId="77777777" w:rsidR="000277DF" w:rsidRDefault="009A0B50">
      <w:pPr>
        <w:spacing w:before="240" w:after="240" w:line="240" w:lineRule="auto"/>
        <w:ind w:left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 місцем надання медичних послуг:</w:t>
      </w:r>
    </w:p>
    <w:p w14:paraId="51216BEE" w14:textId="77777777" w:rsidR="000277DF" w:rsidRDefault="009A0B50">
      <w:pPr>
        <w:spacing w:before="240"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Лікар</w:t>
      </w:r>
      <w:r>
        <w:rPr>
          <w:rFonts w:ascii="Times New Roman" w:hAnsi="Times New Roman"/>
          <w:sz w:val="24"/>
          <w:szCs w:val="24"/>
        </w:rPr>
        <w:t>-акушер-гінеколог – щонайменше 2 особи, які працюють за основним місцем роботи в цьому ЗОЗ або за сумісництвом.</w:t>
      </w:r>
    </w:p>
    <w:p w14:paraId="0A365A76" w14:textId="77777777" w:rsidR="000277DF" w:rsidRDefault="009A0B50">
      <w:pPr>
        <w:spacing w:before="240"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Акушерка – щонайменше 2 особи, які працюють за основним місцем роботи в цьому ЗОЗ.</w:t>
      </w:r>
    </w:p>
    <w:p w14:paraId="623921E7" w14:textId="77777777" w:rsidR="000277DF" w:rsidRDefault="009A0B50">
      <w:pPr>
        <w:spacing w:before="240" w:after="240" w:line="240" w:lineRule="auto"/>
        <w:ind w:left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 ЗОЗ:</w:t>
      </w:r>
    </w:p>
    <w:p w14:paraId="44D68E3C" w14:textId="77777777" w:rsidR="000277DF" w:rsidRDefault="009A0B50">
      <w:pPr>
        <w:spacing w:before="240" w:after="240" w:line="240" w:lineRule="auto"/>
        <w:ind w:left="9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24"/>
          <w:szCs w:val="24"/>
        </w:rPr>
        <w:t xml:space="preserve">Лікар-терапевт – щонайменше одна особа, </w:t>
      </w:r>
      <w:r>
        <w:rPr>
          <w:rFonts w:ascii="Times New Roman" w:hAnsi="Times New Roman"/>
          <w:sz w:val="24"/>
          <w:szCs w:val="24"/>
        </w:rPr>
        <w:t>яка працює за основним місцем роботи в цьому ЗОЗ або за сумісництвом.</w:t>
      </w:r>
    </w:p>
    <w:p w14:paraId="761B5C2D" w14:textId="77777777" w:rsidR="000277DF" w:rsidRDefault="009A0B50">
      <w:pPr>
        <w:spacing w:before="240" w:after="240" w:line="240" w:lineRule="auto"/>
        <w:ind w:left="9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24"/>
          <w:szCs w:val="24"/>
        </w:rPr>
        <w:t>Лікар з ультразвукової діагностики, який пройшов підготовку з пренатальної діагностики (курс тематичного удосконалення з пренатальної діагностики) – щонайменше одна особа, яка працює</w:t>
      </w:r>
      <w:r>
        <w:rPr>
          <w:rFonts w:ascii="Times New Roman" w:hAnsi="Times New Roman"/>
          <w:sz w:val="24"/>
          <w:szCs w:val="24"/>
        </w:rPr>
        <w:t xml:space="preserve"> за основним місцем роботи в цьому ЗОЗ або за сумісництвом.</w:t>
      </w:r>
    </w:p>
    <w:p w14:paraId="12AC1606" w14:textId="77777777" w:rsidR="000277DF" w:rsidRDefault="009A0B50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Вимоги до переліку обладнання:</w:t>
      </w:r>
    </w:p>
    <w:p w14:paraId="6ED59867" w14:textId="77777777" w:rsidR="000277DF" w:rsidRDefault="009A0B50">
      <w:pPr>
        <w:spacing w:before="240" w:after="240" w:line="240" w:lineRule="auto"/>
        <w:ind w:left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У ЗОЗ:</w:t>
      </w:r>
    </w:p>
    <w:p w14:paraId="1344986A" w14:textId="77777777" w:rsidR="000277DF" w:rsidRDefault="009A0B50">
      <w:pPr>
        <w:spacing w:before="240"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 xml:space="preserve">система ультразвукової візуалізації, зокрема на основі ефекту </w:t>
      </w:r>
      <w:proofErr w:type="spellStart"/>
      <w:r>
        <w:rPr>
          <w:rFonts w:ascii="Times New Roman" w:hAnsi="Times New Roman"/>
          <w:sz w:val="24"/>
          <w:szCs w:val="24"/>
        </w:rPr>
        <w:t>Доплера</w:t>
      </w:r>
      <w:proofErr w:type="spellEnd"/>
      <w:r>
        <w:rPr>
          <w:rFonts w:ascii="Times New Roman" w:hAnsi="Times New Roman"/>
          <w:sz w:val="24"/>
          <w:szCs w:val="24"/>
        </w:rPr>
        <w:t xml:space="preserve">  з </w:t>
      </w:r>
      <w:proofErr w:type="spellStart"/>
      <w:r>
        <w:rPr>
          <w:rFonts w:ascii="Times New Roman" w:hAnsi="Times New Roman"/>
          <w:sz w:val="24"/>
          <w:szCs w:val="24"/>
        </w:rPr>
        <w:t>трансвагінальним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конвексним</w:t>
      </w:r>
      <w:proofErr w:type="spellEnd"/>
      <w:r>
        <w:rPr>
          <w:rFonts w:ascii="Times New Roman" w:hAnsi="Times New Roman"/>
          <w:sz w:val="24"/>
          <w:szCs w:val="24"/>
        </w:rPr>
        <w:t xml:space="preserve"> та лінійним датчиками;</w:t>
      </w:r>
    </w:p>
    <w:p w14:paraId="4997CAB0" w14:textId="77777777" w:rsidR="000277DF" w:rsidRDefault="009A0B50">
      <w:pPr>
        <w:spacing w:before="240"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 xml:space="preserve">монітор фетальний </w:t>
      </w:r>
      <w:r>
        <w:rPr>
          <w:rFonts w:ascii="Times New Roman" w:hAnsi="Times New Roman"/>
          <w:sz w:val="24"/>
          <w:szCs w:val="24"/>
        </w:rPr>
        <w:t>(кардіомонітор плода) з автоматичним аналізом;</w:t>
      </w:r>
    </w:p>
    <w:p w14:paraId="5F4793E8" w14:textId="77777777" w:rsidR="000277DF" w:rsidRDefault="009A0B50">
      <w:pPr>
        <w:spacing w:before="240"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14"/>
          <w:szCs w:val="14"/>
        </w:rPr>
        <w:t xml:space="preserve">   </w:t>
      </w:r>
      <w:proofErr w:type="spellStart"/>
      <w:r>
        <w:rPr>
          <w:rFonts w:ascii="Times New Roman" w:hAnsi="Times New Roman"/>
          <w:sz w:val="24"/>
          <w:szCs w:val="24"/>
        </w:rPr>
        <w:t>кольпоскоп</w:t>
      </w:r>
      <w:proofErr w:type="spellEnd"/>
      <w:r>
        <w:rPr>
          <w:rFonts w:ascii="Times New Roman" w:hAnsi="Times New Roman"/>
          <w:sz w:val="24"/>
          <w:szCs w:val="24"/>
        </w:rPr>
        <w:t xml:space="preserve"> з фотофіксацією та/або </w:t>
      </w:r>
      <w:proofErr w:type="spellStart"/>
      <w:r>
        <w:rPr>
          <w:rFonts w:ascii="Times New Roman" w:hAnsi="Times New Roman"/>
          <w:sz w:val="24"/>
          <w:szCs w:val="24"/>
        </w:rPr>
        <w:t>відеосистемою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802208B" w14:textId="77777777" w:rsidR="000277DF" w:rsidRDefault="009A0B50">
      <w:pPr>
        <w:spacing w:before="240"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електрокардіограф багатоканальний;</w:t>
      </w:r>
    </w:p>
    <w:p w14:paraId="64A75899" w14:textId="77777777" w:rsidR="000277DF" w:rsidRDefault="009A0B50">
      <w:pPr>
        <w:spacing w:before="240"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портативний дефібрилятор з функцією синхронізації. </w:t>
      </w:r>
    </w:p>
    <w:p w14:paraId="02FED933" w14:textId="77777777" w:rsidR="000277DF" w:rsidRDefault="009A0B50">
      <w:pPr>
        <w:spacing w:before="240" w:after="240" w:line="240" w:lineRule="auto"/>
        <w:ind w:left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За місцем надання медичних послуг:</w:t>
      </w:r>
    </w:p>
    <w:p w14:paraId="05DF376C" w14:textId="77777777" w:rsidR="000277DF" w:rsidRDefault="009A0B50">
      <w:pPr>
        <w:spacing w:before="240"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 xml:space="preserve">крісло </w:t>
      </w:r>
      <w:r>
        <w:rPr>
          <w:rFonts w:ascii="Times New Roman" w:hAnsi="Times New Roman"/>
          <w:sz w:val="24"/>
          <w:szCs w:val="24"/>
        </w:rPr>
        <w:t>гінекологічне та крісло гінекологічне (для осіб з інвалідністю);</w:t>
      </w:r>
    </w:p>
    <w:p w14:paraId="5F5DDF0F" w14:textId="77777777" w:rsidR="000277DF" w:rsidRDefault="009A0B50">
      <w:pPr>
        <w:spacing w:before="240"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 xml:space="preserve">мішок ручної вентиляції </w:t>
      </w:r>
      <w:proofErr w:type="spellStart"/>
      <w:r>
        <w:rPr>
          <w:rFonts w:ascii="Times New Roman" w:hAnsi="Times New Roman"/>
          <w:sz w:val="24"/>
          <w:szCs w:val="24"/>
        </w:rPr>
        <w:t>легенів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F433575" w14:textId="77777777" w:rsidR="000277DF" w:rsidRDefault="009A0B50">
      <w:pPr>
        <w:spacing w:before="240"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ваги медичні;</w:t>
      </w:r>
    </w:p>
    <w:p w14:paraId="40668D17" w14:textId="77777777" w:rsidR="000277DF" w:rsidRDefault="009A0B50">
      <w:pPr>
        <w:spacing w:before="240"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ростомір;</w:t>
      </w:r>
    </w:p>
    <w:p w14:paraId="393F7F0D" w14:textId="77777777" w:rsidR="000277DF" w:rsidRDefault="009A0B50">
      <w:pPr>
        <w:spacing w:before="240"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e.</w:t>
      </w:r>
      <w:r>
        <w:rPr>
          <w:rFonts w:ascii="Times New Roman" w:hAnsi="Times New Roman"/>
          <w:sz w:val="14"/>
          <w:szCs w:val="14"/>
        </w:rPr>
        <w:t xml:space="preserve">   </w:t>
      </w:r>
      <w:proofErr w:type="spellStart"/>
      <w:r>
        <w:rPr>
          <w:rFonts w:ascii="Times New Roman" w:hAnsi="Times New Roman"/>
          <w:sz w:val="24"/>
          <w:szCs w:val="24"/>
        </w:rPr>
        <w:t>глюкометр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3F9EB71" w14:textId="77777777" w:rsidR="000277DF" w:rsidRDefault="009A0B50">
      <w:pPr>
        <w:spacing w:before="240"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24"/>
          <w:szCs w:val="24"/>
        </w:rPr>
        <w:t>термометр безконтактний;</w:t>
      </w:r>
    </w:p>
    <w:p w14:paraId="35CA2019" w14:textId="77777777" w:rsidR="000277DF" w:rsidRDefault="009A0B50">
      <w:pPr>
        <w:spacing w:before="240"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</w:t>
      </w:r>
      <w:r>
        <w:rPr>
          <w:rFonts w:ascii="Times New Roman" w:hAnsi="Times New Roman"/>
          <w:sz w:val="14"/>
          <w:szCs w:val="14"/>
        </w:rPr>
        <w:t xml:space="preserve">   </w:t>
      </w:r>
      <w:proofErr w:type="spellStart"/>
      <w:r>
        <w:rPr>
          <w:rFonts w:ascii="Times New Roman" w:hAnsi="Times New Roman"/>
          <w:sz w:val="24"/>
          <w:szCs w:val="24"/>
        </w:rPr>
        <w:t>пульсоксиметр</w:t>
      </w:r>
      <w:proofErr w:type="spellEnd"/>
      <w:r>
        <w:rPr>
          <w:rFonts w:ascii="Times New Roman" w:hAnsi="Times New Roman"/>
          <w:sz w:val="24"/>
          <w:szCs w:val="24"/>
        </w:rPr>
        <w:t xml:space="preserve"> – щонайменше 2;</w:t>
      </w:r>
    </w:p>
    <w:p w14:paraId="263E34F4" w14:textId="77777777" w:rsidR="000277DF" w:rsidRDefault="009A0B50">
      <w:pPr>
        <w:spacing w:before="240"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z w:val="14"/>
          <w:szCs w:val="14"/>
        </w:rPr>
        <w:t xml:space="preserve">   </w:t>
      </w:r>
      <w:r>
        <w:rPr>
          <w:rFonts w:ascii="Times New Roman" w:hAnsi="Times New Roman"/>
          <w:sz w:val="24"/>
          <w:szCs w:val="24"/>
        </w:rPr>
        <w:t>тонометр – щонайменше 2;</w:t>
      </w:r>
    </w:p>
    <w:p w14:paraId="3B822E43" w14:textId="77777777" w:rsidR="000277DF" w:rsidRDefault="009A0B50">
      <w:pPr>
        <w:spacing w:before="240"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24"/>
          <w:szCs w:val="24"/>
        </w:rPr>
        <w:t>аптечк</w:t>
      </w:r>
      <w:r>
        <w:rPr>
          <w:rFonts w:ascii="Times New Roman" w:hAnsi="Times New Roman"/>
          <w:sz w:val="24"/>
          <w:szCs w:val="24"/>
        </w:rPr>
        <w:t>а для надання невідкладної допомоги.</w:t>
      </w:r>
    </w:p>
    <w:p w14:paraId="0C358DF8" w14:textId="77777777" w:rsidR="000277DF" w:rsidRDefault="009A0B50">
      <w:pPr>
        <w:spacing w:before="240" w:after="240" w:line="240" w:lineRule="auto"/>
        <w:ind w:left="860" w:hanging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24"/>
          <w:szCs w:val="24"/>
        </w:rPr>
        <w:t>експрес-тести для діагностики ВІЛ та сифілісу.</w:t>
      </w:r>
    </w:p>
    <w:p w14:paraId="7D941D76" w14:textId="77777777" w:rsidR="000277DF" w:rsidRDefault="009A0B50">
      <w:pPr>
        <w:spacing w:before="240" w:after="24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Інші вимоги:</w:t>
      </w:r>
    </w:p>
    <w:p w14:paraId="363B24D0" w14:textId="77777777" w:rsidR="000277DF" w:rsidRDefault="009A0B50" w:rsidP="009A0B50">
      <w:pPr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Наявність ліцензії на провадження господарської діяльності з медичної практики за спеціальністю акушерство і гінекологія, терапія, ультразвукова </w:t>
      </w:r>
      <w:r>
        <w:rPr>
          <w:rFonts w:ascii="Times New Roman" w:hAnsi="Times New Roman"/>
          <w:sz w:val="24"/>
          <w:szCs w:val="24"/>
        </w:rPr>
        <w:t>діагностика.</w:t>
      </w:r>
    </w:p>
    <w:p w14:paraId="16001D9A" w14:textId="77777777" w:rsidR="000277DF" w:rsidRDefault="000277DF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7C4EDA" w14:textId="77777777" w:rsidR="000277DF" w:rsidRDefault="000277D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277DF">
      <w:pgSz w:w="11906" w:h="16838"/>
      <w:pgMar w:top="1134" w:right="850" w:bottom="1134" w:left="1701" w:header="708" w:footer="708" w:gutter="0"/>
      <w:pgNumType w:start="1"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C1308"/>
    <w:multiLevelType w:val="multilevel"/>
    <w:tmpl w:val="CA34A6AC"/>
    <w:lvl w:ilvl="0">
      <w:start w:val="1"/>
      <w:numFmt w:val="decimal"/>
      <w:lvlText w:val="%1."/>
      <w:lvlJc w:val="left"/>
      <w:pPr>
        <w:ind w:left="756" w:hanging="39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A1BD9"/>
    <w:multiLevelType w:val="multilevel"/>
    <w:tmpl w:val="21088BC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6030"/>
    <w:multiLevelType w:val="multilevel"/>
    <w:tmpl w:val="2DC42810"/>
    <w:lvl w:ilvl="0">
      <w:start w:val="1"/>
      <w:numFmt w:val="lowerRoman"/>
      <w:lvlText w:val="%1."/>
      <w:lvlJc w:val="right"/>
      <w:pPr>
        <w:ind w:left="-116" w:hanging="360"/>
      </w:pPr>
    </w:lvl>
    <w:lvl w:ilvl="1">
      <w:start w:val="1"/>
      <w:numFmt w:val="lowerLetter"/>
      <w:lvlText w:val="%2."/>
      <w:lvlJc w:val="left"/>
      <w:pPr>
        <w:ind w:left="604" w:hanging="360"/>
      </w:pPr>
    </w:lvl>
    <w:lvl w:ilvl="2">
      <w:start w:val="1"/>
      <w:numFmt w:val="lowerRoman"/>
      <w:lvlText w:val="%3."/>
      <w:lvlJc w:val="right"/>
      <w:pPr>
        <w:ind w:left="1324" w:hanging="180"/>
      </w:pPr>
    </w:lvl>
    <w:lvl w:ilvl="3">
      <w:start w:val="1"/>
      <w:numFmt w:val="decimal"/>
      <w:lvlText w:val="%4."/>
      <w:lvlJc w:val="left"/>
      <w:pPr>
        <w:ind w:left="2044" w:hanging="360"/>
      </w:pPr>
    </w:lvl>
    <w:lvl w:ilvl="4">
      <w:start w:val="1"/>
      <w:numFmt w:val="lowerLetter"/>
      <w:lvlText w:val="%5."/>
      <w:lvlJc w:val="left"/>
      <w:pPr>
        <w:ind w:left="2764" w:hanging="360"/>
      </w:pPr>
    </w:lvl>
    <w:lvl w:ilvl="5">
      <w:start w:val="1"/>
      <w:numFmt w:val="lowerRoman"/>
      <w:lvlText w:val="%6."/>
      <w:lvlJc w:val="right"/>
      <w:pPr>
        <w:ind w:left="3484" w:hanging="180"/>
      </w:pPr>
    </w:lvl>
    <w:lvl w:ilvl="6">
      <w:start w:val="1"/>
      <w:numFmt w:val="decimal"/>
      <w:lvlText w:val="%7."/>
      <w:lvlJc w:val="left"/>
      <w:pPr>
        <w:ind w:left="4204" w:hanging="360"/>
      </w:pPr>
    </w:lvl>
    <w:lvl w:ilvl="7">
      <w:start w:val="1"/>
      <w:numFmt w:val="lowerLetter"/>
      <w:lvlText w:val="%8."/>
      <w:lvlJc w:val="left"/>
      <w:pPr>
        <w:ind w:left="4924" w:hanging="360"/>
      </w:pPr>
    </w:lvl>
    <w:lvl w:ilvl="8">
      <w:start w:val="1"/>
      <w:numFmt w:val="lowerRoman"/>
      <w:lvlText w:val="%9."/>
      <w:lvlJc w:val="right"/>
      <w:pPr>
        <w:ind w:left="5644" w:hanging="180"/>
      </w:pPr>
    </w:lvl>
  </w:abstractNum>
  <w:abstractNum w:abstractNumId="3" w15:restartNumberingAfterBreak="0">
    <w:nsid w:val="3926272D"/>
    <w:multiLevelType w:val="multilevel"/>
    <w:tmpl w:val="C166EF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D68EC"/>
    <w:multiLevelType w:val="multilevel"/>
    <w:tmpl w:val="7EF29D4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146E2"/>
    <w:multiLevelType w:val="multilevel"/>
    <w:tmpl w:val="2EDAC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636CC"/>
    <w:multiLevelType w:val="multilevel"/>
    <w:tmpl w:val="5B1E029A"/>
    <w:lvl w:ilvl="0">
      <w:start w:val="2"/>
      <w:numFmt w:val="lowerLetter"/>
      <w:lvlText w:val="%1."/>
      <w:lvlJc w:val="left"/>
      <w:pPr>
        <w:ind w:left="1571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9D30E69"/>
    <w:multiLevelType w:val="multilevel"/>
    <w:tmpl w:val="4CC0DC64"/>
    <w:lvl w:ilvl="0">
      <w:start w:val="1"/>
      <w:numFmt w:val="lowerRoman"/>
      <w:lvlText w:val="%1."/>
      <w:lvlJc w:val="righ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E9811D2"/>
    <w:multiLevelType w:val="multilevel"/>
    <w:tmpl w:val="FB48918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7DF"/>
    <w:rsid w:val="000277DF"/>
    <w:rsid w:val="009A0B50"/>
    <w:rsid w:val="00D7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9974"/>
  <w15:docId w15:val="{46BA0378-D184-451C-A557-15516E84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annotation text"/>
    <w:basedOn w:val="a"/>
    <w:link w:val="a6"/>
    <w:semiHidden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semiHidden/>
    <w:rPr>
      <w:b/>
      <w:bCs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styleId="aa">
    <w:name w:val="List Paragraph"/>
    <w:basedOn w:val="a"/>
    <w:qFormat/>
    <w:pPr>
      <w:ind w:left="720"/>
      <w:contextualSpacing/>
    </w:pPr>
  </w:style>
  <w:style w:type="character" w:styleId="ab">
    <w:name w:val="line number"/>
    <w:basedOn w:val="a0"/>
    <w:semiHidden/>
  </w:style>
  <w:style w:type="character" w:styleId="ac">
    <w:name w:val="Hyperlink"/>
    <w:basedOn w:val="a0"/>
    <w:semiHidden/>
    <w:rPr>
      <w:color w:val="0000FF"/>
      <w:u w:val="single"/>
    </w:rPr>
  </w:style>
  <w:style w:type="character" w:customStyle="1" w:styleId="apple-tab-span">
    <w:name w:val="apple-tab-span"/>
    <w:basedOn w:val="a0"/>
  </w:style>
  <w:style w:type="character" w:styleId="ad">
    <w:name w:val="annotation reference"/>
    <w:basedOn w:val="a0"/>
    <w:semiHidden/>
    <w:rPr>
      <w:sz w:val="16"/>
      <w:szCs w:val="16"/>
    </w:rPr>
  </w:style>
  <w:style w:type="character" w:customStyle="1" w:styleId="a6">
    <w:name w:val="Текст примітки Знак"/>
    <w:basedOn w:val="a0"/>
    <w:link w:val="a5"/>
    <w:semiHidden/>
    <w:rPr>
      <w:sz w:val="20"/>
      <w:szCs w:val="20"/>
    </w:rPr>
  </w:style>
  <w:style w:type="character" w:customStyle="1" w:styleId="a8">
    <w:name w:val="Тема примітки Знак"/>
    <w:basedOn w:val="a6"/>
    <w:link w:val="a7"/>
    <w:semiHidden/>
    <w:rPr>
      <w:b/>
      <w:bCs/>
      <w:sz w:val="20"/>
      <w:szCs w:val="20"/>
    </w:rPr>
  </w:style>
  <w:style w:type="character" w:customStyle="1" w:styleId="rvts46">
    <w:name w:val="rvts46"/>
    <w:basedOn w:val="a0"/>
  </w:style>
  <w:style w:type="character" w:customStyle="1" w:styleId="rvts11">
    <w:name w:val="rvts11"/>
    <w:basedOn w:val="a0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zswLi0v370C66DFEuOmMS55lSQ==">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8324</Words>
  <Characters>4745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Ковалёва</dc:creator>
  <cp:lastModifiedBy>Богдан Омельченко</cp:lastModifiedBy>
  <cp:revision>2</cp:revision>
  <dcterms:created xsi:type="dcterms:W3CDTF">2024-07-04T16:13:00Z</dcterms:created>
  <dcterms:modified xsi:type="dcterms:W3CDTF">2024-07-04T16:13:00Z</dcterms:modified>
</cp:coreProperties>
</file>