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66" w:rsidRDefault="00216866" w:rsidP="00216866">
      <w:pPr>
        <w:pStyle w:val="1"/>
        <w:shd w:val="clear" w:color="auto" w:fill="FFFFFF"/>
        <w:spacing w:before="240" w:after="0" w:line="240" w:lineRule="auto"/>
        <w:jc w:val="center"/>
        <w:rPr>
          <w:rFonts w:ascii="Times New Roman" w:hAnsi="Times New Roman"/>
          <w:b/>
          <w:color w:val="auto"/>
          <w:sz w:val="24"/>
          <w:szCs w:val="24"/>
        </w:rPr>
      </w:pPr>
      <w:r>
        <w:rPr>
          <w:rFonts w:ascii="Times New Roman" w:hAnsi="Times New Roman"/>
          <w:b/>
          <w:color w:val="auto"/>
          <w:sz w:val="24"/>
          <w:szCs w:val="24"/>
        </w:rPr>
        <w:t>СТОМАТОЛОГІЧНА ДОПОМОГА ДОРОСЛИМ ТА ДІТЯМ</w:t>
      </w:r>
    </w:p>
    <w:p w:rsidR="00216866" w:rsidRDefault="00216866" w:rsidP="00216866">
      <w:pPr>
        <w:keepLines/>
        <w:shd w:val="clear" w:color="auto" w:fill="FFFFFF"/>
        <w:spacing w:before="240"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     Проведення первинного огляду пацієнта/пацієнтки з оцінкою стану стоматологічного здоров’я відповідно до підходів ВООЗ в рамках ургентної стоматологічної допомоги у дорослих, ургентної та планової стоматологічної допомоги у дітей.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2.     Надання ургентної стоматологічної допомоги дітям та дорослим.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3.    Надання планової стоматологічної допомоги дітям (крім </w:t>
      </w:r>
      <w:proofErr w:type="spellStart"/>
      <w:r>
        <w:rPr>
          <w:rFonts w:ascii="Times New Roman" w:hAnsi="Times New Roman"/>
          <w:sz w:val="24"/>
          <w:szCs w:val="24"/>
        </w:rPr>
        <w:t>ортодонтичних</w:t>
      </w:r>
      <w:proofErr w:type="spellEnd"/>
      <w:r>
        <w:rPr>
          <w:rFonts w:ascii="Times New Roman" w:hAnsi="Times New Roman"/>
          <w:sz w:val="24"/>
          <w:szCs w:val="24"/>
        </w:rPr>
        <w:t xml:space="preserve"> процедур та протезування).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4. Проведення інструментальних досліджень в рамках ургентної стоматологічної допомоги, а також планової стоматологічної допомоги дітям (</w:t>
      </w:r>
      <w:proofErr w:type="spellStart"/>
      <w:r>
        <w:rPr>
          <w:rFonts w:ascii="Times New Roman" w:hAnsi="Times New Roman"/>
          <w:sz w:val="24"/>
          <w:szCs w:val="24"/>
        </w:rPr>
        <w:t>внутрішньоротова</w:t>
      </w:r>
      <w:proofErr w:type="spellEnd"/>
      <w:r>
        <w:rPr>
          <w:rFonts w:ascii="Times New Roman" w:hAnsi="Times New Roman"/>
          <w:sz w:val="24"/>
          <w:szCs w:val="24"/>
        </w:rPr>
        <w:t xml:space="preserve"> рентгенографія, </w:t>
      </w:r>
      <w:proofErr w:type="spellStart"/>
      <w:r>
        <w:rPr>
          <w:rFonts w:ascii="Times New Roman" w:hAnsi="Times New Roman"/>
          <w:sz w:val="24"/>
          <w:szCs w:val="24"/>
        </w:rPr>
        <w:t>позаротова</w:t>
      </w:r>
      <w:proofErr w:type="spellEnd"/>
      <w:r>
        <w:rPr>
          <w:rFonts w:ascii="Times New Roman" w:hAnsi="Times New Roman"/>
          <w:sz w:val="24"/>
          <w:szCs w:val="24"/>
        </w:rPr>
        <w:t xml:space="preserve"> рентгенографія).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5.  Організація та проведення обов’язкових медичних профілактичних оглядів учнів загальноосвітніх навчальних закладів, а також дітей до 6 років відповідно до чинного законодавства.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6.     Своєчасне знеболення на всіх етапах діагностики та лікування (за винятком загального знеболення) під час надання ургентної стоматологічної допомоги дітям та дорослим та планової стоматологічної допомоги дітям до 18 років (крім </w:t>
      </w:r>
      <w:proofErr w:type="spellStart"/>
      <w:r>
        <w:rPr>
          <w:rFonts w:ascii="Times New Roman" w:hAnsi="Times New Roman"/>
          <w:sz w:val="24"/>
          <w:szCs w:val="24"/>
        </w:rPr>
        <w:t>ортодонтичних</w:t>
      </w:r>
      <w:proofErr w:type="spellEnd"/>
      <w:r>
        <w:rPr>
          <w:rFonts w:ascii="Times New Roman" w:hAnsi="Times New Roman"/>
          <w:sz w:val="24"/>
          <w:szCs w:val="24"/>
        </w:rPr>
        <w:t xml:space="preserve"> процедур та протезування).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7.     Надання невідкладної медичної допомоги пацієнту/пацієнтці, виклик бригади екстреної (швидкої) медичної допомоги за потреби та надання невідкладної медичної допомоги до її прибуття.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8.     Направлення пацієнта/пацієнтки для отримання спеціалізованої медичної допомоги, інших медичних послуг.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9.     Проведення хірургічних </w:t>
      </w:r>
      <w:proofErr w:type="spellStart"/>
      <w:r>
        <w:rPr>
          <w:rFonts w:ascii="Times New Roman" w:hAnsi="Times New Roman"/>
          <w:sz w:val="24"/>
          <w:szCs w:val="24"/>
        </w:rPr>
        <w:t>втручань</w:t>
      </w:r>
      <w:proofErr w:type="spellEnd"/>
      <w:r>
        <w:rPr>
          <w:rFonts w:ascii="Times New Roman" w:hAnsi="Times New Roman"/>
          <w:sz w:val="24"/>
          <w:szCs w:val="24"/>
        </w:rPr>
        <w:t xml:space="preserve"> під час надання ургентної стоматологічної допомоги дорослим та дітям.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10.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216866" w:rsidRDefault="00216866" w:rsidP="0021686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216866" w:rsidRDefault="00216866" w:rsidP="00216866">
      <w:pPr>
        <w:keepLines/>
        <w:shd w:val="clear" w:color="auto" w:fill="FFFFFF"/>
        <w:spacing w:before="240" w:after="0" w:line="240" w:lineRule="auto"/>
        <w:ind w:left="360"/>
        <w:jc w:val="center"/>
        <w:rPr>
          <w:rFonts w:ascii="Times New Roman" w:hAnsi="Times New Roman"/>
          <w:b/>
          <w:sz w:val="24"/>
          <w:szCs w:val="24"/>
        </w:rPr>
      </w:pPr>
      <w:r>
        <w:rPr>
          <w:rFonts w:ascii="Times New Roman" w:hAnsi="Times New Roman"/>
          <w:b/>
          <w:sz w:val="24"/>
          <w:szCs w:val="24"/>
        </w:rPr>
        <w:t>СТОМАТОЛОГІЧНА ДОПОМОГА ДОРОСЛИМ ТА ДІТЯМ</w:t>
      </w:r>
    </w:p>
    <w:p w:rsidR="00216866" w:rsidRDefault="00216866" w:rsidP="00216866">
      <w:pPr>
        <w:keepLines/>
        <w:shd w:val="clear" w:color="auto" w:fill="FFFFFF"/>
        <w:spacing w:before="240" w:after="0" w:line="240" w:lineRule="auto"/>
        <w:jc w:val="center"/>
        <w:rPr>
          <w:rFonts w:ascii="Times New Roman" w:hAnsi="Times New Roman"/>
          <w:sz w:val="24"/>
          <w:szCs w:val="24"/>
        </w:rPr>
      </w:pPr>
      <w:r>
        <w:rPr>
          <w:rFonts w:ascii="Times New Roman" w:hAnsi="Times New Roman"/>
          <w:sz w:val="24"/>
          <w:szCs w:val="24"/>
        </w:rPr>
        <w:t xml:space="preserve"> </w:t>
      </w:r>
    </w:p>
    <w:p w:rsidR="00216866" w:rsidRDefault="00216866" w:rsidP="00216866">
      <w:pPr>
        <w:keepLines/>
        <w:shd w:val="clear" w:color="auto" w:fill="FFFFFF"/>
        <w:spacing w:before="240"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амбулаторно. </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 xml:space="preserve">: </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 xml:space="preserve"> до лікаря-стоматолога, лікаря-стоматолога дитячого, лікаря-стоматолога-терапевта, лікаря-стоматолога-хірурга, лікаря зубного, лікаря-хірурга </w:t>
      </w:r>
      <w:proofErr w:type="spellStart"/>
      <w:r>
        <w:rPr>
          <w:rFonts w:ascii="Times New Roman" w:hAnsi="Times New Roman"/>
          <w:sz w:val="24"/>
          <w:szCs w:val="24"/>
        </w:rPr>
        <w:t>щелепно</w:t>
      </w:r>
      <w:proofErr w:type="spellEnd"/>
      <w:r>
        <w:rPr>
          <w:rFonts w:ascii="Times New Roman" w:hAnsi="Times New Roman"/>
          <w:sz w:val="24"/>
          <w:szCs w:val="24"/>
        </w:rPr>
        <w:t xml:space="preserve">-лицевого; </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направлення лікаря з надання ПМД, якого обрано за декларацією про вибір лікаря;</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направлення лікуючого лікаря. </w:t>
      </w:r>
    </w:p>
    <w:p w:rsidR="00216866" w:rsidRDefault="00216866" w:rsidP="0021686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216866" w:rsidRDefault="00216866" w:rsidP="0021686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організації надання послуги: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     Забезпечення проведення інструментальних досліджень, зокрема </w:t>
      </w:r>
      <w:proofErr w:type="spellStart"/>
      <w:r>
        <w:rPr>
          <w:rFonts w:ascii="Times New Roman" w:hAnsi="Times New Roman"/>
          <w:sz w:val="24"/>
          <w:szCs w:val="24"/>
        </w:rPr>
        <w:t>внутрішньоротової</w:t>
      </w:r>
      <w:proofErr w:type="spellEnd"/>
      <w:r>
        <w:rPr>
          <w:rFonts w:ascii="Times New Roman" w:hAnsi="Times New Roman"/>
          <w:sz w:val="24"/>
          <w:szCs w:val="24"/>
        </w:rPr>
        <w:t xml:space="preserve"> рентгенографії, </w:t>
      </w:r>
      <w:proofErr w:type="spellStart"/>
      <w:r>
        <w:rPr>
          <w:rFonts w:ascii="Times New Roman" w:hAnsi="Times New Roman"/>
          <w:sz w:val="24"/>
          <w:szCs w:val="24"/>
        </w:rPr>
        <w:t>позаротової</w:t>
      </w:r>
      <w:proofErr w:type="spellEnd"/>
      <w:r>
        <w:rPr>
          <w:rFonts w:ascii="Times New Roman" w:hAnsi="Times New Roman"/>
          <w:sz w:val="24"/>
          <w:szCs w:val="24"/>
        </w:rPr>
        <w:t xml:space="preserve"> рентгенографії, у  закладі охорони здоров’я (ЗОЗ).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2.     Забезпечення надання ургентної стоматологічної допомоги дітям та дорослим,  а також планової стоматологічної допомоги дітям (крім </w:t>
      </w:r>
      <w:proofErr w:type="spellStart"/>
      <w:r>
        <w:rPr>
          <w:rFonts w:ascii="Times New Roman" w:hAnsi="Times New Roman"/>
          <w:sz w:val="24"/>
          <w:szCs w:val="24"/>
        </w:rPr>
        <w:t>ортодонтичних</w:t>
      </w:r>
      <w:proofErr w:type="spellEnd"/>
      <w:r>
        <w:rPr>
          <w:rFonts w:ascii="Times New Roman" w:hAnsi="Times New Roman"/>
          <w:sz w:val="24"/>
          <w:szCs w:val="24"/>
        </w:rPr>
        <w:t xml:space="preserve"> процедур та протезування).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lastRenderedPageBreak/>
        <w:t xml:space="preserve">3.     Взаємодія з іншими надавачами медичних послуг для своєчасного та ефективного надання допомоги пацієнтам.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4.     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5.     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 </w:t>
      </w:r>
    </w:p>
    <w:p w:rsidR="00216866" w:rsidRDefault="00216866" w:rsidP="00216866">
      <w:pPr>
        <w:keepLines/>
        <w:shd w:val="clear" w:color="auto" w:fill="FFFFFF"/>
        <w:spacing w:after="0" w:line="240" w:lineRule="auto"/>
        <w:ind w:left="360"/>
        <w:jc w:val="both"/>
        <w:rPr>
          <w:rFonts w:ascii="Times New Roman" w:hAnsi="Times New Roman"/>
          <w:b/>
          <w:sz w:val="24"/>
          <w:szCs w:val="24"/>
        </w:rPr>
      </w:pPr>
      <w:r>
        <w:rPr>
          <w:rFonts w:ascii="Times New Roman" w:hAnsi="Times New Roman"/>
          <w:b/>
          <w:sz w:val="24"/>
          <w:szCs w:val="24"/>
        </w:rPr>
        <w:t>6.     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216866" w:rsidRDefault="00216866" w:rsidP="00216866">
      <w:pPr>
        <w:keepLines/>
        <w:shd w:val="clear" w:color="auto" w:fill="FFFFFF"/>
        <w:spacing w:after="0" w:line="240" w:lineRule="auto"/>
        <w:ind w:left="360"/>
        <w:jc w:val="both"/>
        <w:rPr>
          <w:rFonts w:ascii="Times New Roman" w:hAnsi="Times New Roman"/>
          <w:b/>
          <w:sz w:val="24"/>
          <w:szCs w:val="24"/>
        </w:rPr>
      </w:pPr>
      <w:r>
        <w:rPr>
          <w:rFonts w:ascii="Times New Roman" w:hAnsi="Times New Roman"/>
          <w:b/>
          <w:sz w:val="24"/>
          <w:szCs w:val="24"/>
        </w:rPr>
        <w:t xml:space="preserve">7.      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8.     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9.     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10.  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11.  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216866" w:rsidRDefault="00216866" w:rsidP="0021686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216866" w:rsidRDefault="00216866" w:rsidP="0021686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спеціалістів та кількості фахівців, які працюють на посадах: </w:t>
      </w:r>
    </w:p>
    <w:p w:rsidR="00216866" w:rsidRDefault="00216866" w:rsidP="00216866">
      <w:pPr>
        <w:keepLines/>
        <w:shd w:val="clear" w:color="auto" w:fill="FFFFFF"/>
        <w:spacing w:before="240" w:after="0" w:line="240" w:lineRule="auto"/>
        <w:ind w:left="360"/>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rsidR="00216866" w:rsidRDefault="00216866" w:rsidP="00216866">
      <w:pPr>
        <w:keepLines/>
        <w:shd w:val="clear" w:color="auto" w:fill="FFFFFF"/>
        <w:spacing w:before="240" w:after="0" w:line="240" w:lineRule="auto"/>
        <w:ind w:left="360"/>
        <w:jc w:val="both"/>
        <w:rPr>
          <w:rFonts w:ascii="Times New Roman" w:hAnsi="Times New Roman"/>
          <w:sz w:val="24"/>
          <w:szCs w:val="24"/>
        </w:rPr>
      </w:pPr>
      <w:r>
        <w:rPr>
          <w:rFonts w:ascii="Times New Roman" w:hAnsi="Times New Roman"/>
          <w:sz w:val="24"/>
          <w:szCs w:val="24"/>
        </w:rPr>
        <w:t xml:space="preserve">a.   Лікар-стоматолог та/або лікар-стоматолог дитячий, та/або лікар-стоматолог-терапевт, та/або лікар-стоматолог-хірург, та/або лікар зубний, та/або лікар-хірург </w:t>
      </w:r>
      <w:proofErr w:type="spellStart"/>
      <w:r>
        <w:rPr>
          <w:rFonts w:ascii="Times New Roman" w:hAnsi="Times New Roman"/>
          <w:sz w:val="24"/>
          <w:szCs w:val="24"/>
        </w:rPr>
        <w:t>щелепно</w:t>
      </w:r>
      <w:proofErr w:type="spellEnd"/>
      <w:r>
        <w:rPr>
          <w:rFonts w:ascii="Times New Roman" w:hAnsi="Times New Roman"/>
          <w:sz w:val="24"/>
          <w:szCs w:val="24"/>
        </w:rPr>
        <w:t xml:space="preserve">-лицьовий – щонайменше 2 особи із зазначеного переліку, які працюють за основним місцем роботи в цьому ЗОЗ. </w:t>
      </w:r>
    </w:p>
    <w:p w:rsidR="00216866" w:rsidRDefault="00216866" w:rsidP="00216866">
      <w:pPr>
        <w:keepLines/>
        <w:shd w:val="clear" w:color="auto" w:fill="FFFFFF"/>
        <w:spacing w:before="240" w:after="0" w:line="240" w:lineRule="auto"/>
        <w:ind w:left="360"/>
        <w:jc w:val="both"/>
        <w:rPr>
          <w:rFonts w:ascii="Times New Roman" w:hAnsi="Times New Roman"/>
          <w:sz w:val="24"/>
          <w:szCs w:val="24"/>
        </w:rPr>
      </w:pPr>
      <w:r>
        <w:rPr>
          <w:rFonts w:ascii="Times New Roman" w:hAnsi="Times New Roman"/>
          <w:sz w:val="24"/>
          <w:szCs w:val="24"/>
        </w:rPr>
        <w:t xml:space="preserve">b.   Сестра медична (брат медичний) – щонайменше 2 особи, які працюють за основним місцем роботи в цьому ЗОЗ. </w:t>
      </w:r>
    </w:p>
    <w:p w:rsidR="00216866" w:rsidRDefault="00216866" w:rsidP="00216866">
      <w:pPr>
        <w:keepLines/>
        <w:shd w:val="clear" w:color="auto" w:fill="FFFFFF"/>
        <w:spacing w:before="240" w:after="0" w:line="240" w:lineRule="auto"/>
        <w:ind w:left="360"/>
        <w:jc w:val="both"/>
        <w:rPr>
          <w:rFonts w:ascii="Times New Roman" w:hAnsi="Times New Roman"/>
          <w:sz w:val="24"/>
          <w:szCs w:val="24"/>
        </w:rPr>
      </w:pPr>
      <w:r>
        <w:rPr>
          <w:rFonts w:ascii="Times New Roman" w:hAnsi="Times New Roman"/>
          <w:sz w:val="24"/>
          <w:szCs w:val="24"/>
        </w:rPr>
        <w:t xml:space="preserve"> </w:t>
      </w:r>
    </w:p>
    <w:p w:rsidR="00216866" w:rsidRDefault="00216866" w:rsidP="00216866">
      <w:pPr>
        <w:keepLines/>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Вимоги до переліку обладнання: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     У ЗОЗ: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a.     система рентгенівська діагностична та/або дентальний рентген-апарат;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b.    портативний дефібрилятор з функцією синхронізації. </w:t>
      </w:r>
    </w:p>
    <w:p w:rsidR="00216866" w:rsidRDefault="00216866" w:rsidP="0021686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За місцем надання медичних послуг: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a.     стоматологічна установка;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b.    стоматологічне крісло пацієнта;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c.     набір інструментів для проведення трахеотомії;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d.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e.     аптечка для надання невідкладної допомоги;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f.      тонометр та/або тонометр педіатричний з манжетками для дітей різного віку;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g.    термометр безконтактний. </w:t>
      </w:r>
    </w:p>
    <w:p w:rsidR="00216866" w:rsidRDefault="00216866" w:rsidP="0021686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rsidR="00216866" w:rsidRDefault="00216866" w:rsidP="0021686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Інші вимоги: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 xml:space="preserve">1.     Наявність ліцензії на провадження господарської діяльності з медичної практики за спеціальністю стоматологія та/або терапевтична стоматологія, та/або хірургічна стоматологія, та/або дитяча стоматологія. </w:t>
      </w:r>
    </w:p>
    <w:p w:rsidR="00216866" w:rsidRDefault="00216866" w:rsidP="00216866">
      <w:pPr>
        <w:keepLines/>
        <w:shd w:val="clear" w:color="auto" w:fill="FFFFFF"/>
        <w:spacing w:after="0" w:line="240" w:lineRule="auto"/>
        <w:ind w:left="360"/>
        <w:jc w:val="both"/>
        <w:rPr>
          <w:rFonts w:ascii="Times New Roman" w:hAnsi="Times New Roman"/>
          <w:sz w:val="24"/>
          <w:szCs w:val="24"/>
        </w:rPr>
      </w:pPr>
      <w:r>
        <w:rPr>
          <w:rFonts w:ascii="Times New Roman" w:hAnsi="Times New Roman"/>
          <w:sz w:val="24"/>
          <w:szCs w:val="24"/>
        </w:rPr>
        <w:t>2.     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w:t>
      </w:r>
    </w:p>
    <w:p w:rsidR="00A94EFD" w:rsidRDefault="00A94EFD">
      <w:bookmarkStart w:id="0" w:name="_GoBack"/>
      <w:bookmarkEnd w:id="0"/>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66"/>
    <w:rsid w:val="00216866"/>
    <w:rsid w:val="00A94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7E884-85B1-410B-9FB1-4C636889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866"/>
    <w:rPr>
      <w:rFonts w:ascii="Aptos" w:eastAsia="Times New Roman" w:hAnsi="Aptos" w:cs="Times New Roman"/>
      <w:lang w:eastAsia="uk-UA"/>
    </w:rPr>
  </w:style>
  <w:style w:type="paragraph" w:styleId="1">
    <w:name w:val="heading 1"/>
    <w:basedOn w:val="a"/>
    <w:next w:val="a"/>
    <w:link w:val="10"/>
    <w:uiPriority w:val="9"/>
    <w:qFormat/>
    <w:rsid w:val="00216866"/>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866"/>
    <w:rPr>
      <w:rFonts w:ascii="Aptos" w:eastAsia="Times New Roman" w:hAnsi="Aptos" w:cs="Times New Roman"/>
      <w:color w:val="2F5496" w:themeColor="accent1" w:themeShade="BF"/>
      <w:sz w:val="40"/>
      <w:szCs w:val="4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3967</Words>
  <Characters>2262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2024-05-21T09:07:00Z</dcterms:created>
  <dcterms:modified xsi:type="dcterms:W3CDTF">2024-05-21T09:07:00Z</dcterms:modified>
</cp:coreProperties>
</file>