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6C2" w:rsidRDefault="00E606C2" w:rsidP="00E606C2">
      <w:pPr>
        <w:pStyle w:val="1"/>
        <w:spacing w:before="240" w:line="240" w:lineRule="auto"/>
        <w:jc w:val="center"/>
        <w:rPr>
          <w:rFonts w:ascii="Times New Roman" w:hAnsi="Times New Roman"/>
          <w:b/>
          <w:color w:val="auto"/>
          <w:sz w:val="24"/>
          <w:szCs w:val="24"/>
        </w:rPr>
      </w:pPr>
      <w:r>
        <w:rPr>
          <w:rFonts w:ascii="Times New Roman" w:hAnsi="Times New Roman"/>
          <w:b/>
          <w:color w:val="auto"/>
          <w:sz w:val="24"/>
          <w:szCs w:val="24"/>
        </w:rPr>
        <w:t>КОЛОНОСКОПІЯ</w:t>
      </w:r>
      <w:r>
        <w:rPr>
          <w:rFonts w:ascii="Times New Roman" w:hAnsi="Times New Roman"/>
          <w:b/>
          <w:color w:val="0070C0"/>
          <w:sz w:val="24"/>
          <w:szCs w:val="24"/>
        </w:rPr>
        <w:t xml:space="preserve"> </w:t>
      </w:r>
    </w:p>
    <w:p w:rsidR="00E606C2" w:rsidRDefault="00E606C2" w:rsidP="00E606C2">
      <w:pPr>
        <w:keepLines/>
        <w:spacing w:before="240" w:after="0" w:line="240" w:lineRule="auto"/>
        <w:jc w:val="center"/>
        <w:rPr>
          <w:rFonts w:ascii="Times New Roman" w:hAnsi="Times New Roman"/>
          <w:b/>
          <w:sz w:val="24"/>
          <w:szCs w:val="24"/>
        </w:rPr>
      </w:pPr>
      <w:r>
        <w:rPr>
          <w:rFonts w:ascii="Times New Roman" w:hAnsi="Times New Roman"/>
          <w:b/>
          <w:sz w:val="24"/>
          <w:szCs w:val="24"/>
        </w:rPr>
        <w:t>Обсяг медичних послуг, який надавач зобов’язується надавати за договором відповідно до медичних потреб пацієнта/пацієнтки (специфікація)</w:t>
      </w:r>
    </w:p>
    <w:p w:rsidR="00E606C2" w:rsidRDefault="00E606C2" w:rsidP="00E606C2">
      <w:pPr>
        <w:keepLines/>
        <w:spacing w:after="0" w:line="240" w:lineRule="auto"/>
        <w:jc w:val="both"/>
        <w:rPr>
          <w:rFonts w:ascii="Times New Roman" w:hAnsi="Times New Roman"/>
          <w:sz w:val="24"/>
          <w:szCs w:val="24"/>
        </w:rPr>
      </w:pPr>
      <w:r>
        <w:rPr>
          <w:rFonts w:ascii="Times New Roman" w:hAnsi="Times New Roman"/>
          <w:sz w:val="24"/>
          <w:szCs w:val="24"/>
        </w:rPr>
        <w:t>1.               Консультація пацієнта/пацієнтки лікарем перед дослідженням з метою виявлення протипоказань або важливих аспектів для забезпечення проведення дослідження, а також аналіз проведених раніше досліджень (за наявності).</w:t>
      </w:r>
    </w:p>
    <w:p w:rsidR="00E606C2" w:rsidRDefault="00E606C2" w:rsidP="00E606C2">
      <w:pPr>
        <w:keepLines/>
        <w:spacing w:after="0" w:line="240" w:lineRule="auto"/>
        <w:jc w:val="both"/>
        <w:rPr>
          <w:rFonts w:ascii="Times New Roman" w:hAnsi="Times New Roman"/>
          <w:sz w:val="24"/>
          <w:szCs w:val="24"/>
        </w:rPr>
      </w:pPr>
      <w:r>
        <w:rPr>
          <w:rFonts w:ascii="Times New Roman" w:hAnsi="Times New Roman"/>
          <w:sz w:val="24"/>
          <w:szCs w:val="24"/>
        </w:rPr>
        <w:t>2.               Консультація пацієнта/пацієнтки лікарем-анестезіологом перед анестезіологічним забезпеченням з метою виявлення протипоказань або інших важливих аспектів щодо гарантування безпеки пацієнта/пацієнтки.</w:t>
      </w:r>
    </w:p>
    <w:p w:rsidR="00E606C2" w:rsidRDefault="00E606C2" w:rsidP="00E606C2">
      <w:pPr>
        <w:keepLines/>
        <w:spacing w:after="0" w:line="240" w:lineRule="auto"/>
        <w:jc w:val="both"/>
        <w:rPr>
          <w:rFonts w:ascii="Times New Roman" w:hAnsi="Times New Roman"/>
          <w:sz w:val="24"/>
          <w:szCs w:val="24"/>
        </w:rPr>
      </w:pPr>
      <w:r>
        <w:rPr>
          <w:rFonts w:ascii="Times New Roman" w:hAnsi="Times New Roman"/>
          <w:sz w:val="24"/>
          <w:szCs w:val="24"/>
        </w:rPr>
        <w:t xml:space="preserve">3.               Діагностична </w:t>
      </w:r>
      <w:proofErr w:type="spellStart"/>
      <w:r>
        <w:rPr>
          <w:rFonts w:ascii="Times New Roman" w:hAnsi="Times New Roman"/>
          <w:sz w:val="24"/>
          <w:szCs w:val="24"/>
        </w:rPr>
        <w:t>колоноскопія</w:t>
      </w:r>
      <w:proofErr w:type="spellEnd"/>
      <w:r>
        <w:rPr>
          <w:rFonts w:ascii="Times New Roman" w:hAnsi="Times New Roman"/>
          <w:sz w:val="24"/>
          <w:szCs w:val="24"/>
        </w:rPr>
        <w:t xml:space="preserve"> для візуального огляду товстої кишки і термінального відділу тонкої кишки (при технічній можливості) без проведення ендоскопічних маніпуляцій </w:t>
      </w:r>
      <w:r>
        <w:rPr>
          <w:rFonts w:ascii="Times New Roman" w:hAnsi="Times New Roman"/>
          <w:b/>
          <w:sz w:val="24"/>
          <w:szCs w:val="24"/>
        </w:rPr>
        <w:t>один раз на два роки, пацієнтам із групи ризику - щороку</w:t>
      </w:r>
      <w:r>
        <w:rPr>
          <w:rFonts w:ascii="Times New Roman" w:hAnsi="Times New Roman"/>
          <w:sz w:val="24"/>
          <w:szCs w:val="24"/>
        </w:rPr>
        <w:t>.</w:t>
      </w:r>
    </w:p>
    <w:p w:rsidR="00E606C2" w:rsidRDefault="00E606C2" w:rsidP="00E606C2">
      <w:pPr>
        <w:keepLines/>
        <w:spacing w:after="0" w:line="240" w:lineRule="auto"/>
        <w:jc w:val="both"/>
        <w:rPr>
          <w:rFonts w:ascii="Times New Roman" w:hAnsi="Times New Roman"/>
          <w:sz w:val="24"/>
          <w:szCs w:val="24"/>
        </w:rPr>
      </w:pPr>
      <w:r>
        <w:rPr>
          <w:rFonts w:ascii="Times New Roman" w:hAnsi="Times New Roman"/>
          <w:sz w:val="24"/>
          <w:szCs w:val="24"/>
        </w:rPr>
        <w:t xml:space="preserve">4.               </w:t>
      </w:r>
      <w:proofErr w:type="spellStart"/>
      <w:r>
        <w:rPr>
          <w:rFonts w:ascii="Times New Roman" w:hAnsi="Times New Roman"/>
          <w:sz w:val="24"/>
          <w:szCs w:val="24"/>
        </w:rPr>
        <w:t>Колоноскопія</w:t>
      </w:r>
      <w:proofErr w:type="spellEnd"/>
      <w:r>
        <w:rPr>
          <w:rFonts w:ascii="Times New Roman" w:hAnsi="Times New Roman"/>
          <w:sz w:val="24"/>
          <w:szCs w:val="24"/>
        </w:rPr>
        <w:t xml:space="preserve"> для візуального огляду товстої кишки і термінального відділу тонкої кишки (при технічній можливості) з ендоскопічною маніпуляцією (зокрема, взяттям матеріалу для гістологічного дослідження) та/або ендоскопічною операцією.</w:t>
      </w:r>
    </w:p>
    <w:p w:rsidR="00E606C2" w:rsidRDefault="00E606C2" w:rsidP="00E606C2">
      <w:pPr>
        <w:keepLines/>
        <w:spacing w:after="0" w:line="240" w:lineRule="auto"/>
        <w:jc w:val="both"/>
        <w:rPr>
          <w:rFonts w:ascii="Times New Roman" w:hAnsi="Times New Roman"/>
          <w:sz w:val="24"/>
          <w:szCs w:val="24"/>
        </w:rPr>
      </w:pPr>
      <w:r>
        <w:rPr>
          <w:rFonts w:ascii="Times New Roman" w:hAnsi="Times New Roman"/>
          <w:sz w:val="24"/>
          <w:szCs w:val="24"/>
        </w:rPr>
        <w:t xml:space="preserve">5.               Виконання </w:t>
      </w:r>
      <w:proofErr w:type="spellStart"/>
      <w:r>
        <w:rPr>
          <w:rFonts w:ascii="Times New Roman" w:hAnsi="Times New Roman"/>
          <w:sz w:val="24"/>
          <w:szCs w:val="24"/>
        </w:rPr>
        <w:t>хромоколоноскопії</w:t>
      </w:r>
      <w:proofErr w:type="spellEnd"/>
      <w:r>
        <w:rPr>
          <w:rFonts w:ascii="Times New Roman" w:hAnsi="Times New Roman"/>
          <w:sz w:val="24"/>
          <w:szCs w:val="24"/>
        </w:rPr>
        <w:t xml:space="preserve"> (розчином індигокарміну, оцтової кислоти тощо) та/або віртуальної </w:t>
      </w:r>
      <w:proofErr w:type="spellStart"/>
      <w:r>
        <w:rPr>
          <w:rFonts w:ascii="Times New Roman" w:hAnsi="Times New Roman"/>
          <w:sz w:val="24"/>
          <w:szCs w:val="24"/>
        </w:rPr>
        <w:t>хромоендоскопії</w:t>
      </w:r>
      <w:proofErr w:type="spellEnd"/>
      <w:r>
        <w:rPr>
          <w:rFonts w:ascii="Times New Roman" w:hAnsi="Times New Roman"/>
          <w:sz w:val="24"/>
          <w:szCs w:val="24"/>
        </w:rPr>
        <w:t xml:space="preserve"> за допомогою спеціалізованого програмного забезпечення, для діагностики поверхневих утворень і раннього раку.</w:t>
      </w:r>
    </w:p>
    <w:p w:rsidR="00E606C2" w:rsidRDefault="00E606C2" w:rsidP="00E606C2">
      <w:pPr>
        <w:keepLines/>
        <w:spacing w:after="0" w:line="240" w:lineRule="auto"/>
        <w:jc w:val="both"/>
        <w:rPr>
          <w:rFonts w:ascii="Times New Roman" w:hAnsi="Times New Roman"/>
          <w:sz w:val="24"/>
          <w:szCs w:val="24"/>
        </w:rPr>
      </w:pPr>
      <w:r>
        <w:rPr>
          <w:rFonts w:ascii="Times New Roman" w:hAnsi="Times New Roman"/>
          <w:sz w:val="24"/>
          <w:szCs w:val="24"/>
        </w:rPr>
        <w:t>6.               Забезпечення місцевої або загальної анестезії.</w:t>
      </w:r>
    </w:p>
    <w:p w:rsidR="00E606C2" w:rsidRDefault="00E606C2" w:rsidP="00E606C2">
      <w:pPr>
        <w:keepLines/>
        <w:spacing w:after="0" w:line="240" w:lineRule="auto"/>
        <w:jc w:val="both"/>
        <w:rPr>
          <w:rFonts w:ascii="Times New Roman" w:hAnsi="Times New Roman"/>
          <w:sz w:val="24"/>
          <w:szCs w:val="24"/>
        </w:rPr>
      </w:pPr>
      <w:r>
        <w:rPr>
          <w:rFonts w:ascii="Times New Roman" w:hAnsi="Times New Roman"/>
          <w:sz w:val="24"/>
          <w:szCs w:val="24"/>
        </w:rPr>
        <w:t>7.               Забір та направлення біологічного матеріалу, взятого під час проведення процедури, для проведення гістологічного дослідження.</w:t>
      </w:r>
    </w:p>
    <w:p w:rsidR="00E606C2" w:rsidRDefault="00E606C2" w:rsidP="00E606C2">
      <w:pPr>
        <w:keepLines/>
        <w:spacing w:after="0" w:line="240" w:lineRule="auto"/>
        <w:jc w:val="both"/>
        <w:rPr>
          <w:rFonts w:ascii="Times New Roman" w:hAnsi="Times New Roman"/>
          <w:sz w:val="24"/>
          <w:szCs w:val="24"/>
        </w:rPr>
      </w:pPr>
      <w:r>
        <w:rPr>
          <w:rFonts w:ascii="Times New Roman" w:hAnsi="Times New Roman"/>
          <w:sz w:val="24"/>
          <w:szCs w:val="24"/>
        </w:rPr>
        <w:t>8.               Оформлення заключення та протоколу ендоскопічного втручання одразу після його проведення у повному обсязі з використанням стандартної термінології та класифікацій.</w:t>
      </w:r>
    </w:p>
    <w:p w:rsidR="00E606C2" w:rsidRDefault="00E606C2" w:rsidP="00E606C2">
      <w:pPr>
        <w:keepLines/>
        <w:spacing w:after="0" w:line="240" w:lineRule="auto"/>
        <w:jc w:val="both"/>
        <w:rPr>
          <w:rFonts w:ascii="Times New Roman" w:hAnsi="Times New Roman"/>
          <w:sz w:val="24"/>
          <w:szCs w:val="24"/>
        </w:rPr>
      </w:pPr>
      <w:r>
        <w:rPr>
          <w:rFonts w:ascii="Times New Roman" w:hAnsi="Times New Roman"/>
          <w:sz w:val="24"/>
          <w:szCs w:val="24"/>
        </w:rPr>
        <w:t>9.               Надання невідкладної медичної допомоги пацієнту/пацієнтці, а також виклик бригади екстреної (швидкої) медичної допомоги за потреби та надання невідкладної медичної допомоги до її прибуття.</w:t>
      </w:r>
    </w:p>
    <w:p w:rsidR="00E606C2" w:rsidRDefault="00E606C2" w:rsidP="00E606C2">
      <w:pPr>
        <w:keepLines/>
        <w:spacing w:after="0" w:line="240" w:lineRule="auto"/>
        <w:jc w:val="both"/>
        <w:rPr>
          <w:rFonts w:ascii="Times New Roman" w:hAnsi="Times New Roman"/>
          <w:sz w:val="24"/>
          <w:szCs w:val="24"/>
        </w:rPr>
      </w:pPr>
      <w:r>
        <w:rPr>
          <w:rFonts w:ascii="Times New Roman" w:hAnsi="Times New Roman"/>
          <w:sz w:val="24"/>
          <w:szCs w:val="24"/>
        </w:rPr>
        <w:t>10.            Направлення пацієнта/пацієнтки для отримання спеціалізованої медичної допомоги, інших медичних послуг.</w:t>
      </w:r>
    </w:p>
    <w:p w:rsidR="00E606C2" w:rsidRDefault="00E606C2" w:rsidP="00E606C2">
      <w:pPr>
        <w:keepLines/>
        <w:spacing w:after="0" w:line="240" w:lineRule="auto"/>
        <w:jc w:val="both"/>
        <w:rPr>
          <w:rFonts w:ascii="Times New Roman" w:hAnsi="Times New Roman"/>
          <w:sz w:val="24"/>
          <w:szCs w:val="24"/>
        </w:rPr>
      </w:pPr>
      <w:r>
        <w:rPr>
          <w:rFonts w:ascii="Times New Roman" w:hAnsi="Times New Roman"/>
          <w:sz w:val="24"/>
          <w:szCs w:val="24"/>
        </w:rPr>
        <w:t>11.            Запис результатів обстеження (фото/</w:t>
      </w:r>
      <w:proofErr w:type="spellStart"/>
      <w:r>
        <w:rPr>
          <w:rFonts w:ascii="Times New Roman" w:hAnsi="Times New Roman"/>
          <w:sz w:val="24"/>
          <w:szCs w:val="24"/>
        </w:rPr>
        <w:t>відеофіксація</w:t>
      </w:r>
      <w:proofErr w:type="spellEnd"/>
      <w:r>
        <w:rPr>
          <w:rFonts w:ascii="Times New Roman" w:hAnsi="Times New Roman"/>
          <w:sz w:val="24"/>
          <w:szCs w:val="24"/>
        </w:rPr>
        <w:t>) на цифровий носій пацієнта/пацієнтки (за бажанням).</w:t>
      </w:r>
    </w:p>
    <w:p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 xml:space="preserve"> </w:t>
      </w:r>
    </w:p>
    <w:p w:rsidR="00E606C2" w:rsidRDefault="00E606C2" w:rsidP="00E606C2">
      <w:pPr>
        <w:keepLines/>
        <w:spacing w:before="240" w:after="0" w:line="240" w:lineRule="auto"/>
        <w:jc w:val="center"/>
        <w:rPr>
          <w:rFonts w:ascii="Times New Roman" w:hAnsi="Times New Roman"/>
          <w:b/>
          <w:sz w:val="24"/>
          <w:szCs w:val="24"/>
        </w:rPr>
      </w:pPr>
      <w:r>
        <w:rPr>
          <w:rFonts w:ascii="Times New Roman" w:hAnsi="Times New Roman"/>
          <w:b/>
          <w:sz w:val="24"/>
          <w:szCs w:val="24"/>
        </w:rPr>
        <w:t>КОЛОНОСКОПІЯ</w:t>
      </w:r>
    </w:p>
    <w:p w:rsidR="00E606C2" w:rsidRDefault="00E606C2" w:rsidP="00E606C2">
      <w:pPr>
        <w:keepLines/>
        <w:spacing w:before="240" w:after="0" w:line="240" w:lineRule="auto"/>
        <w:jc w:val="center"/>
        <w:rPr>
          <w:rFonts w:ascii="Times New Roman" w:hAnsi="Times New Roman"/>
          <w:b/>
          <w:sz w:val="24"/>
          <w:szCs w:val="24"/>
        </w:rPr>
      </w:pPr>
      <w:r>
        <w:rPr>
          <w:rFonts w:ascii="Times New Roman" w:hAnsi="Times New Roman"/>
          <w:b/>
          <w:sz w:val="24"/>
          <w:szCs w:val="24"/>
        </w:rPr>
        <w:t>Умови закупівлі медичних послуг</w:t>
      </w:r>
    </w:p>
    <w:p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i/>
          <w:sz w:val="24"/>
          <w:szCs w:val="24"/>
        </w:rPr>
        <w:t xml:space="preserve">Умови надання послуги: </w:t>
      </w:r>
      <w:r>
        <w:rPr>
          <w:rFonts w:ascii="Times New Roman" w:hAnsi="Times New Roman"/>
          <w:sz w:val="24"/>
          <w:szCs w:val="24"/>
        </w:rPr>
        <w:t>амбулаторно</w:t>
      </w:r>
    </w:p>
    <w:p w:rsidR="00E606C2" w:rsidRDefault="00E606C2" w:rsidP="00E606C2">
      <w:pPr>
        <w:keepLines/>
        <w:spacing w:before="240" w:after="0" w:line="240" w:lineRule="auto"/>
        <w:jc w:val="both"/>
        <w:rPr>
          <w:rFonts w:ascii="Times New Roman" w:hAnsi="Times New Roman"/>
          <w:i/>
          <w:sz w:val="24"/>
          <w:szCs w:val="24"/>
        </w:rPr>
      </w:pPr>
      <w:r>
        <w:rPr>
          <w:rFonts w:ascii="Times New Roman" w:hAnsi="Times New Roman"/>
          <w:i/>
          <w:sz w:val="24"/>
          <w:szCs w:val="24"/>
        </w:rPr>
        <w:t>Підстави надання послуги:</w:t>
      </w:r>
    </w:p>
    <w:p w:rsidR="00E606C2" w:rsidRDefault="00E606C2" w:rsidP="00E606C2">
      <w:pPr>
        <w:keepLines/>
        <w:spacing w:before="240" w:after="0" w:line="240" w:lineRule="auto"/>
        <w:jc w:val="both"/>
        <w:rPr>
          <w:rFonts w:ascii="Times New Roman" w:hAnsi="Times New Roman"/>
          <w:b/>
          <w:sz w:val="24"/>
          <w:szCs w:val="24"/>
        </w:rPr>
      </w:pPr>
      <w:r>
        <w:rPr>
          <w:rFonts w:ascii="Times New Roman" w:hAnsi="Times New Roman"/>
          <w:sz w:val="24"/>
          <w:szCs w:val="24"/>
        </w:rPr>
        <w:t xml:space="preserve">●        направлення лікаря з надання ПМД, якого обрано за декларацією про вибір лікаря або направлення лікуючого лікаря-спеціаліста та вік пацієнта/пацієнтки – </w:t>
      </w:r>
      <w:r>
        <w:rPr>
          <w:rFonts w:ascii="Times New Roman" w:hAnsi="Times New Roman"/>
          <w:b/>
          <w:sz w:val="24"/>
          <w:szCs w:val="24"/>
        </w:rPr>
        <w:t>від 45 років і старше або належність пацієнта/пацієнтки до групи ризику.</w:t>
      </w:r>
    </w:p>
    <w:p w:rsidR="00E606C2" w:rsidRDefault="00E606C2" w:rsidP="00E606C2">
      <w:pPr>
        <w:keepLines/>
        <w:spacing w:before="240" w:after="0" w:line="240" w:lineRule="auto"/>
        <w:jc w:val="both"/>
        <w:rPr>
          <w:rFonts w:ascii="Times New Roman" w:hAnsi="Times New Roman"/>
          <w:i/>
          <w:sz w:val="24"/>
          <w:szCs w:val="24"/>
        </w:rPr>
      </w:pPr>
      <w:r>
        <w:rPr>
          <w:rFonts w:ascii="Times New Roman" w:hAnsi="Times New Roman"/>
          <w:i/>
          <w:sz w:val="24"/>
          <w:szCs w:val="24"/>
        </w:rPr>
        <w:t>Вимоги до організації надання допомоги:</w:t>
      </w:r>
    </w:p>
    <w:p w:rsidR="00E606C2" w:rsidRDefault="00E606C2" w:rsidP="00E606C2">
      <w:pPr>
        <w:pStyle w:val="a3"/>
        <w:keepLines/>
        <w:numPr>
          <w:ilvl w:val="0"/>
          <w:numId w:val="1"/>
        </w:numPr>
        <w:spacing w:before="240"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Забезпечення фотофіксації  (щонайменше 11 знімків, що зберігаються в медичній документації) та/або повної </w:t>
      </w:r>
      <w:proofErr w:type="spellStart"/>
      <w:r>
        <w:rPr>
          <w:rFonts w:ascii="Times New Roman" w:hAnsi="Times New Roman"/>
          <w:sz w:val="24"/>
          <w:szCs w:val="24"/>
          <w:highlight w:val="white"/>
        </w:rPr>
        <w:t>відеофіксації</w:t>
      </w:r>
      <w:proofErr w:type="spellEnd"/>
      <w:r>
        <w:rPr>
          <w:rFonts w:ascii="Times New Roman" w:hAnsi="Times New Roman"/>
          <w:sz w:val="24"/>
          <w:szCs w:val="24"/>
          <w:highlight w:val="white"/>
        </w:rPr>
        <w:t xml:space="preserve"> всього дослідження зі зберіганням цифрових фото/відеоматеріалів протягом 2 років  з фіксуванням:</w:t>
      </w:r>
    </w:p>
    <w:p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 xml:space="preserve">a.   нижньої частини </w:t>
      </w:r>
      <w:proofErr w:type="spellStart"/>
      <w:r>
        <w:rPr>
          <w:rFonts w:ascii="Times New Roman" w:hAnsi="Times New Roman"/>
          <w:sz w:val="24"/>
          <w:szCs w:val="24"/>
        </w:rPr>
        <w:t>rectum</w:t>
      </w:r>
      <w:proofErr w:type="spellEnd"/>
      <w:r>
        <w:rPr>
          <w:rFonts w:ascii="Times New Roman" w:hAnsi="Times New Roman"/>
          <w:sz w:val="24"/>
          <w:szCs w:val="24"/>
        </w:rPr>
        <w:t xml:space="preserve"> на 2 </w:t>
      </w:r>
      <w:proofErr w:type="spellStart"/>
      <w:r>
        <w:rPr>
          <w:rFonts w:ascii="Times New Roman" w:hAnsi="Times New Roman"/>
          <w:sz w:val="24"/>
          <w:szCs w:val="24"/>
        </w:rPr>
        <w:t>cм</w:t>
      </w:r>
      <w:proofErr w:type="spellEnd"/>
      <w:r>
        <w:rPr>
          <w:rFonts w:ascii="Times New Roman" w:hAnsi="Times New Roman"/>
          <w:sz w:val="24"/>
          <w:szCs w:val="24"/>
        </w:rPr>
        <w:t xml:space="preserve"> вище від анального сфінктера;</w:t>
      </w:r>
    </w:p>
    <w:p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b.   середньої частини сигмоподібної кишки;</w:t>
      </w:r>
    </w:p>
    <w:p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lastRenderedPageBreak/>
        <w:t>c.   низхідної ободової кишки нижче селезінкового вигину;</w:t>
      </w:r>
    </w:p>
    <w:p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d.   поперечно-ободової кишки після селезінкового вигину;</w:t>
      </w:r>
    </w:p>
    <w:p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e.   поперечно-ободової кишки перед печінковим вигином;</w:t>
      </w:r>
    </w:p>
    <w:p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 xml:space="preserve">f.     </w:t>
      </w:r>
      <w:r>
        <w:rPr>
          <w:rFonts w:ascii="Times New Roman" w:hAnsi="Times New Roman"/>
          <w:sz w:val="24"/>
          <w:szCs w:val="24"/>
        </w:rPr>
        <w:tab/>
        <w:t>висхідної ободової кишки нижче печінкового вигину;</w:t>
      </w:r>
    </w:p>
    <w:p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g.   термінального відділу тонкої кишки (при технічній можливості);</w:t>
      </w:r>
    </w:p>
    <w:p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 xml:space="preserve">h.   </w:t>
      </w:r>
      <w:proofErr w:type="spellStart"/>
      <w:r>
        <w:rPr>
          <w:rFonts w:ascii="Times New Roman" w:hAnsi="Times New Roman"/>
          <w:sz w:val="24"/>
          <w:szCs w:val="24"/>
        </w:rPr>
        <w:t>ілеоцекального</w:t>
      </w:r>
      <w:proofErr w:type="spellEnd"/>
      <w:r>
        <w:rPr>
          <w:rFonts w:ascii="Times New Roman" w:hAnsi="Times New Roman"/>
          <w:sz w:val="24"/>
          <w:szCs w:val="24"/>
        </w:rPr>
        <w:t xml:space="preserve"> клапану;</w:t>
      </w:r>
    </w:p>
    <w:p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сліпої кишки, з візуалізацією отвору червоподібного відростка;</w:t>
      </w:r>
    </w:p>
    <w:p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 xml:space="preserve">j.      </w:t>
      </w:r>
      <w:r>
        <w:rPr>
          <w:rFonts w:ascii="Times New Roman" w:hAnsi="Times New Roman"/>
          <w:sz w:val="24"/>
          <w:szCs w:val="24"/>
        </w:rPr>
        <w:tab/>
        <w:t xml:space="preserve">огляду </w:t>
      </w:r>
      <w:proofErr w:type="spellStart"/>
      <w:r>
        <w:rPr>
          <w:rFonts w:ascii="Times New Roman" w:hAnsi="Times New Roman"/>
          <w:sz w:val="24"/>
          <w:szCs w:val="24"/>
        </w:rPr>
        <w:t>нижньоампулярного</w:t>
      </w:r>
      <w:proofErr w:type="spellEnd"/>
      <w:r>
        <w:rPr>
          <w:rFonts w:ascii="Times New Roman" w:hAnsi="Times New Roman"/>
          <w:sz w:val="24"/>
          <w:szCs w:val="24"/>
        </w:rPr>
        <w:t xml:space="preserve"> відділу прямої кишки в інверсії (при технічній можливості);</w:t>
      </w:r>
    </w:p>
    <w:p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k.   локальних змін слизової оболонки та всіх утворень (поліпів, виразок, пухлин тощо).</w:t>
      </w:r>
    </w:p>
    <w:p w:rsidR="00E606C2" w:rsidRDefault="00E606C2" w:rsidP="00E606C2">
      <w:pPr>
        <w:pStyle w:val="a3"/>
        <w:keepLines/>
        <w:numPr>
          <w:ilvl w:val="0"/>
          <w:numId w:val="1"/>
        </w:numPr>
        <w:spacing w:before="240" w:after="0" w:line="240" w:lineRule="auto"/>
        <w:jc w:val="both"/>
        <w:rPr>
          <w:rFonts w:ascii="Times New Roman" w:hAnsi="Times New Roman"/>
          <w:sz w:val="24"/>
          <w:szCs w:val="24"/>
        </w:rPr>
      </w:pPr>
      <w:r>
        <w:rPr>
          <w:rFonts w:ascii="Times New Roman" w:hAnsi="Times New Roman"/>
          <w:sz w:val="24"/>
          <w:szCs w:val="24"/>
        </w:rPr>
        <w:t xml:space="preserve">Забезпечення проведення гістологічного дослідження у закладі охорони здоров’я (ЗОЗ) або на умовах договору </w:t>
      </w:r>
      <w:proofErr w:type="spellStart"/>
      <w:r>
        <w:rPr>
          <w:rFonts w:ascii="Times New Roman" w:hAnsi="Times New Roman"/>
          <w:sz w:val="24"/>
          <w:szCs w:val="24"/>
        </w:rPr>
        <w:t>підряду</w:t>
      </w:r>
      <w:proofErr w:type="spellEnd"/>
      <w:r>
        <w:rPr>
          <w:rFonts w:ascii="Times New Roman" w:hAnsi="Times New Roman"/>
          <w:sz w:val="24"/>
          <w:szCs w:val="24"/>
        </w:rPr>
        <w:t>.</w:t>
      </w:r>
    </w:p>
    <w:p w:rsidR="00E606C2" w:rsidRDefault="00E606C2" w:rsidP="00E606C2">
      <w:pPr>
        <w:pStyle w:val="a3"/>
        <w:keepLines/>
        <w:numPr>
          <w:ilvl w:val="0"/>
          <w:numId w:val="1"/>
        </w:numPr>
        <w:spacing w:before="240" w:after="0" w:line="240" w:lineRule="auto"/>
        <w:jc w:val="both"/>
        <w:rPr>
          <w:rFonts w:ascii="Times New Roman" w:hAnsi="Times New Roman"/>
          <w:sz w:val="24"/>
          <w:szCs w:val="24"/>
        </w:rPr>
      </w:pPr>
      <w:r>
        <w:rPr>
          <w:rFonts w:ascii="Times New Roman" w:hAnsi="Times New Roman"/>
          <w:sz w:val="24"/>
          <w:szCs w:val="24"/>
        </w:rPr>
        <w:t>Наявність кімнати/зони для спостереження за станом пацієнтів після ендоскопічного дослідження/втручання.</w:t>
      </w:r>
    </w:p>
    <w:p w:rsidR="00E606C2" w:rsidRDefault="00E606C2" w:rsidP="00E606C2">
      <w:pPr>
        <w:pStyle w:val="a3"/>
        <w:keepLines/>
        <w:numPr>
          <w:ilvl w:val="0"/>
          <w:numId w:val="1"/>
        </w:numPr>
        <w:spacing w:before="240" w:after="0" w:line="240" w:lineRule="auto"/>
        <w:jc w:val="both"/>
        <w:rPr>
          <w:rFonts w:ascii="Times New Roman" w:hAnsi="Times New Roman"/>
          <w:sz w:val="24"/>
          <w:szCs w:val="24"/>
        </w:rPr>
      </w:pPr>
      <w:r>
        <w:rPr>
          <w:rFonts w:ascii="Times New Roman" w:hAnsi="Times New Roman"/>
          <w:b/>
          <w:sz w:val="24"/>
          <w:szCs w:val="24"/>
          <w:highlight w:val="white"/>
        </w:rPr>
        <w:t>Наявність окремого приміщення для проведення очищення, дезінфекції/стерилізації гнучких ендоскопів.</w:t>
      </w:r>
    </w:p>
    <w:p w:rsidR="00E606C2" w:rsidRDefault="00E606C2" w:rsidP="00E606C2">
      <w:pPr>
        <w:pStyle w:val="a3"/>
        <w:keepLines/>
        <w:numPr>
          <w:ilvl w:val="0"/>
          <w:numId w:val="1"/>
        </w:numPr>
        <w:spacing w:before="240" w:after="0" w:line="240" w:lineRule="auto"/>
        <w:jc w:val="both"/>
        <w:rPr>
          <w:rFonts w:ascii="Times New Roman" w:hAnsi="Times New Roman"/>
          <w:sz w:val="24"/>
          <w:szCs w:val="24"/>
        </w:rPr>
      </w:pPr>
      <w:r>
        <w:rPr>
          <w:rFonts w:ascii="Times New Roman" w:hAnsi="Times New Roman"/>
          <w:sz w:val="24"/>
          <w:szCs w:val="24"/>
        </w:rPr>
        <w:t>Взаємодія з іншими надавачами медичних послуг для своєчасного та ефективного надання допомоги пацієнтам.</w:t>
      </w:r>
    </w:p>
    <w:p w:rsidR="00E606C2" w:rsidRDefault="00E606C2" w:rsidP="00E606C2">
      <w:pPr>
        <w:pStyle w:val="a3"/>
        <w:keepLines/>
        <w:numPr>
          <w:ilvl w:val="0"/>
          <w:numId w:val="1"/>
        </w:numPr>
        <w:spacing w:before="240" w:after="0" w:line="240" w:lineRule="auto"/>
        <w:jc w:val="both"/>
        <w:rPr>
          <w:rFonts w:ascii="Times New Roman" w:hAnsi="Times New Roman"/>
          <w:sz w:val="24"/>
          <w:szCs w:val="24"/>
        </w:rPr>
      </w:pPr>
      <w:r>
        <w:rPr>
          <w:rFonts w:ascii="Times New Roman" w:hAnsi="Times New Roman"/>
          <w:b/>
          <w:sz w:val="24"/>
          <w:szCs w:val="24"/>
          <w:highlight w:val="white"/>
        </w:rPr>
        <w:t>Наявність плану дій з профілактики інфекцій та інфекційного контролю та стандартних операційних процедур, відповідно до чинного законодавства.</w:t>
      </w:r>
    </w:p>
    <w:p w:rsidR="00E606C2" w:rsidRDefault="00E606C2" w:rsidP="00E606C2">
      <w:pPr>
        <w:pStyle w:val="a3"/>
        <w:keepLines/>
        <w:numPr>
          <w:ilvl w:val="0"/>
          <w:numId w:val="1"/>
        </w:numPr>
        <w:spacing w:before="240" w:after="0" w:line="240" w:lineRule="auto"/>
        <w:jc w:val="both"/>
        <w:rPr>
          <w:rFonts w:ascii="Times New Roman" w:hAnsi="Times New Roman"/>
          <w:sz w:val="24"/>
          <w:szCs w:val="24"/>
        </w:rPr>
      </w:pPr>
      <w:r>
        <w:rPr>
          <w:rFonts w:ascii="Times New Roman" w:hAnsi="Times New Roman"/>
          <w:b/>
          <w:sz w:val="24"/>
          <w:szCs w:val="24"/>
          <w:highlight w:val="white"/>
        </w:rPr>
        <w:t xml:space="preserve">Наявність плану протиепідемічної готовності / реагування на випадок виявлення особливо небезпечних інфекційних </w:t>
      </w:r>
      <w:proofErr w:type="spellStart"/>
      <w:r>
        <w:rPr>
          <w:rFonts w:ascii="Times New Roman" w:hAnsi="Times New Roman"/>
          <w:b/>
          <w:sz w:val="24"/>
          <w:szCs w:val="24"/>
          <w:highlight w:val="white"/>
        </w:rPr>
        <w:t>хвороб</w:t>
      </w:r>
      <w:proofErr w:type="spellEnd"/>
      <w:r>
        <w:rPr>
          <w:rFonts w:ascii="Times New Roman" w:hAnsi="Times New Roman"/>
          <w:b/>
          <w:sz w:val="24"/>
          <w:szCs w:val="24"/>
          <w:highlight w:val="white"/>
        </w:rPr>
        <w:t>.</w:t>
      </w:r>
    </w:p>
    <w:p w:rsidR="00E606C2" w:rsidRDefault="00E606C2" w:rsidP="00E606C2">
      <w:pPr>
        <w:pStyle w:val="a3"/>
        <w:keepLines/>
        <w:numPr>
          <w:ilvl w:val="0"/>
          <w:numId w:val="1"/>
        </w:numPr>
        <w:spacing w:before="240" w:after="0" w:line="240" w:lineRule="auto"/>
        <w:jc w:val="both"/>
        <w:rPr>
          <w:rFonts w:ascii="Times New Roman" w:hAnsi="Times New Roman"/>
          <w:sz w:val="24"/>
          <w:szCs w:val="24"/>
        </w:rPr>
      </w:pPr>
      <w:r>
        <w:rPr>
          <w:rFonts w:ascii="Times New Roman" w:hAnsi="Times New Roman"/>
          <w:sz w:val="24"/>
          <w:szCs w:val="24"/>
        </w:rPr>
        <w:t>Наявність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пацієнтів на отримання медичної допомоги необхідного обсягу та належної якості.</w:t>
      </w:r>
    </w:p>
    <w:p w:rsidR="00E606C2" w:rsidRDefault="00E606C2" w:rsidP="00E606C2">
      <w:pPr>
        <w:pStyle w:val="a3"/>
        <w:keepLines/>
        <w:numPr>
          <w:ilvl w:val="0"/>
          <w:numId w:val="1"/>
        </w:numPr>
        <w:spacing w:before="240" w:after="0" w:line="240" w:lineRule="auto"/>
        <w:jc w:val="both"/>
        <w:rPr>
          <w:rFonts w:ascii="Times New Roman" w:hAnsi="Times New Roman"/>
          <w:sz w:val="24"/>
          <w:szCs w:val="24"/>
        </w:rPr>
      </w:pPr>
      <w:r>
        <w:rPr>
          <w:rFonts w:ascii="Times New Roman" w:hAnsi="Times New Roman"/>
          <w:sz w:val="24"/>
          <w:szCs w:val="24"/>
        </w:rPr>
        <w:t>Дотримання вимог законодавства у сфері протидії насильству, зокрема, виявлення ознак насильства у  пацієнтів та повідомлення відповідних служб згідно із затвердженим законодавством.</w:t>
      </w:r>
    </w:p>
    <w:p w:rsidR="00E606C2" w:rsidRDefault="00E606C2" w:rsidP="00E606C2">
      <w:pPr>
        <w:pStyle w:val="a3"/>
        <w:keepLines/>
        <w:numPr>
          <w:ilvl w:val="0"/>
          <w:numId w:val="1"/>
        </w:numPr>
        <w:spacing w:before="240" w:after="0" w:line="240" w:lineRule="auto"/>
        <w:jc w:val="both"/>
        <w:rPr>
          <w:rFonts w:ascii="Times New Roman" w:hAnsi="Times New Roman"/>
          <w:sz w:val="24"/>
          <w:szCs w:val="24"/>
        </w:rPr>
      </w:pPr>
      <w:r>
        <w:rPr>
          <w:rFonts w:ascii="Times New Roman" w:hAnsi="Times New Roman"/>
          <w:sz w:val="24"/>
          <w:szCs w:val="24"/>
        </w:rPr>
        <w:t>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w:t>
      </w:r>
    </w:p>
    <w:p w:rsidR="00E606C2" w:rsidRDefault="00E606C2" w:rsidP="00E606C2">
      <w:pPr>
        <w:pStyle w:val="a3"/>
        <w:keepLines/>
        <w:numPr>
          <w:ilvl w:val="0"/>
          <w:numId w:val="1"/>
        </w:numPr>
        <w:spacing w:before="240" w:after="0" w:line="240" w:lineRule="auto"/>
        <w:jc w:val="both"/>
        <w:rPr>
          <w:rFonts w:ascii="Times New Roman" w:hAnsi="Times New Roman"/>
          <w:sz w:val="24"/>
          <w:szCs w:val="24"/>
        </w:rPr>
      </w:pPr>
      <w:r>
        <w:rPr>
          <w:rFonts w:ascii="Times New Roman" w:hAnsi="Times New Roman"/>
          <w:sz w:val="24"/>
          <w:szCs w:val="24"/>
        </w:rPr>
        <w:t>Обов’язкове інформування пацієнтів щодо можливості отримання інших необхідних медичних послуг безоплатно за рахунок коштів програми медичних гарантій.</w:t>
      </w:r>
    </w:p>
    <w:p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 xml:space="preserve"> </w:t>
      </w:r>
    </w:p>
    <w:p w:rsidR="00E606C2" w:rsidRDefault="00E606C2" w:rsidP="00E606C2">
      <w:pPr>
        <w:keepLines/>
        <w:spacing w:before="240" w:after="0" w:line="240" w:lineRule="auto"/>
        <w:jc w:val="both"/>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Вимоги до спеціалістів та кількості фахівців, які працюють на посадах:</w:t>
      </w:r>
    </w:p>
    <w:p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1.     За місцем надання медичних послуг:</w:t>
      </w:r>
    </w:p>
    <w:p w:rsidR="00E606C2" w:rsidRDefault="00E606C2" w:rsidP="00E606C2">
      <w:pPr>
        <w:keepLines/>
        <w:spacing w:after="0" w:line="240" w:lineRule="auto"/>
        <w:ind w:left="420"/>
        <w:jc w:val="both"/>
        <w:rPr>
          <w:rFonts w:ascii="Times New Roman" w:hAnsi="Times New Roman"/>
          <w:sz w:val="24"/>
          <w:szCs w:val="24"/>
        </w:rPr>
      </w:pPr>
      <w:r>
        <w:rPr>
          <w:rFonts w:ascii="Times New Roman" w:hAnsi="Times New Roman"/>
          <w:sz w:val="24"/>
          <w:szCs w:val="24"/>
        </w:rPr>
        <w:t>a.   Лікар-</w:t>
      </w:r>
      <w:proofErr w:type="spellStart"/>
      <w:r>
        <w:rPr>
          <w:rFonts w:ascii="Times New Roman" w:hAnsi="Times New Roman"/>
          <w:sz w:val="24"/>
          <w:szCs w:val="24"/>
        </w:rPr>
        <w:t>ендоскопіст</w:t>
      </w:r>
      <w:proofErr w:type="spellEnd"/>
      <w:r>
        <w:rPr>
          <w:rFonts w:ascii="Times New Roman" w:hAnsi="Times New Roman"/>
          <w:sz w:val="24"/>
          <w:szCs w:val="24"/>
        </w:rPr>
        <w:t xml:space="preserve"> – щонайменше одна особа, яка працює за основним місцем роботи у цьому ЗОЗ або за сумісництвом.</w:t>
      </w:r>
    </w:p>
    <w:p w:rsidR="00E606C2" w:rsidRDefault="00E606C2" w:rsidP="00E606C2">
      <w:pPr>
        <w:keepLines/>
        <w:spacing w:after="0" w:line="240" w:lineRule="auto"/>
        <w:ind w:left="420"/>
        <w:jc w:val="both"/>
        <w:rPr>
          <w:rFonts w:ascii="Times New Roman" w:hAnsi="Times New Roman"/>
          <w:sz w:val="24"/>
          <w:szCs w:val="24"/>
        </w:rPr>
      </w:pPr>
      <w:r>
        <w:rPr>
          <w:rFonts w:ascii="Times New Roman" w:hAnsi="Times New Roman"/>
          <w:sz w:val="24"/>
          <w:szCs w:val="24"/>
        </w:rPr>
        <w:lastRenderedPageBreak/>
        <w:t>b.   Сестра медична (брат медичний) – щонайменше одна особа, яка працює за основним місцем роботи у цьому ЗОЗ або за сумісництвом.</w:t>
      </w:r>
    </w:p>
    <w:p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2.  У ЗОЗ:</w:t>
      </w:r>
    </w:p>
    <w:p w:rsidR="00E606C2" w:rsidRDefault="00E606C2" w:rsidP="00E606C2">
      <w:pPr>
        <w:keepLines/>
        <w:spacing w:after="0" w:line="240" w:lineRule="auto"/>
        <w:ind w:left="420"/>
        <w:jc w:val="both"/>
        <w:rPr>
          <w:rFonts w:ascii="Times New Roman" w:hAnsi="Times New Roman"/>
          <w:sz w:val="24"/>
          <w:szCs w:val="24"/>
        </w:rPr>
      </w:pPr>
      <w:r>
        <w:rPr>
          <w:rFonts w:ascii="Times New Roman" w:hAnsi="Times New Roman"/>
          <w:sz w:val="24"/>
          <w:szCs w:val="24"/>
        </w:rPr>
        <w:t>a.   Лікар-анестезіолог – щонайменше одна особа, яка працює за основним місцем роботи у цьому ЗОЗ або за сумісництвом.</w:t>
      </w:r>
    </w:p>
    <w:p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 xml:space="preserve"> </w:t>
      </w:r>
    </w:p>
    <w:p w:rsidR="00E606C2" w:rsidRDefault="00E606C2" w:rsidP="00E606C2">
      <w:pPr>
        <w:keepLines/>
        <w:spacing w:before="240" w:after="0" w:line="240" w:lineRule="auto"/>
        <w:jc w:val="both"/>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Вимоги до переліку обладнання:</w:t>
      </w:r>
    </w:p>
    <w:p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1.     За місцем надання медичних послуг (кабінет):</w:t>
      </w:r>
    </w:p>
    <w:p w:rsidR="00E606C2" w:rsidRDefault="00E606C2" w:rsidP="00E606C2">
      <w:pPr>
        <w:keepLines/>
        <w:spacing w:after="0" w:line="240" w:lineRule="auto"/>
        <w:ind w:left="280"/>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ab/>
        <w:t>система централізованого постачання кисню з джерелом медичного кисню  (центральний кисневий пункт та/або киснево-</w:t>
      </w:r>
      <w:proofErr w:type="spellStart"/>
      <w:r>
        <w:rPr>
          <w:rFonts w:ascii="Times New Roman" w:hAnsi="Times New Roman"/>
          <w:sz w:val="24"/>
          <w:szCs w:val="24"/>
        </w:rPr>
        <w:t>газифікаційна</w:t>
      </w:r>
      <w:proofErr w:type="spellEnd"/>
      <w:r>
        <w:rPr>
          <w:rFonts w:ascii="Times New Roman" w:hAnsi="Times New Roman"/>
          <w:sz w:val="24"/>
          <w:szCs w:val="24"/>
        </w:rPr>
        <w:t xml:space="preserve"> станція та/або кисневий/і концентратор/и), або кисневий концентратор, що здатний підтримувати швидкість потоку кисню щонайменше 10 л/хв;</w:t>
      </w:r>
    </w:p>
    <w:p w:rsidR="00E606C2" w:rsidRDefault="00E606C2" w:rsidP="00E606C2">
      <w:pPr>
        <w:keepLines/>
        <w:spacing w:after="0" w:line="240" w:lineRule="auto"/>
        <w:ind w:left="280"/>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rPr>
        <w:tab/>
        <w:t xml:space="preserve">система ендоскопічної візуалізації з </w:t>
      </w:r>
      <w:proofErr w:type="spellStart"/>
      <w:r>
        <w:rPr>
          <w:rFonts w:ascii="Times New Roman" w:hAnsi="Times New Roman"/>
          <w:sz w:val="24"/>
          <w:szCs w:val="24"/>
        </w:rPr>
        <w:t>відеоколоноскопом</w:t>
      </w:r>
      <w:proofErr w:type="spellEnd"/>
      <w:r>
        <w:rPr>
          <w:rFonts w:ascii="Times New Roman" w:hAnsi="Times New Roman"/>
          <w:sz w:val="24"/>
          <w:szCs w:val="24"/>
        </w:rPr>
        <w:t>;</w:t>
      </w:r>
    </w:p>
    <w:p w:rsidR="00E606C2" w:rsidRDefault="00E606C2" w:rsidP="00E606C2">
      <w:pPr>
        <w:keepLines/>
        <w:spacing w:after="0" w:line="240" w:lineRule="auto"/>
        <w:ind w:left="280"/>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sz w:val="24"/>
          <w:szCs w:val="24"/>
        </w:rPr>
        <w:tab/>
        <w:t>аспіратор (відсмоктувач);</w:t>
      </w:r>
    </w:p>
    <w:p w:rsidR="00E606C2" w:rsidRDefault="00E606C2" w:rsidP="00E606C2">
      <w:pPr>
        <w:keepLines/>
        <w:spacing w:after="0" w:line="240" w:lineRule="auto"/>
        <w:ind w:left="280"/>
        <w:jc w:val="both"/>
        <w:rPr>
          <w:rFonts w:ascii="Times New Roman" w:hAnsi="Times New Roman"/>
          <w:sz w:val="24"/>
          <w:szCs w:val="24"/>
        </w:rPr>
      </w:pPr>
      <w:r>
        <w:rPr>
          <w:rFonts w:ascii="Times New Roman" w:hAnsi="Times New Roman"/>
          <w:sz w:val="24"/>
          <w:szCs w:val="24"/>
        </w:rPr>
        <w:t xml:space="preserve">d.   </w:t>
      </w:r>
      <w:r>
        <w:rPr>
          <w:rFonts w:ascii="Times New Roman" w:hAnsi="Times New Roman"/>
          <w:sz w:val="24"/>
          <w:szCs w:val="24"/>
        </w:rPr>
        <w:tab/>
      </w:r>
      <w:proofErr w:type="spellStart"/>
      <w:r>
        <w:rPr>
          <w:rFonts w:ascii="Times New Roman" w:hAnsi="Times New Roman"/>
          <w:sz w:val="24"/>
          <w:szCs w:val="24"/>
        </w:rPr>
        <w:t>пульсоксиметр</w:t>
      </w:r>
      <w:proofErr w:type="spellEnd"/>
      <w:r>
        <w:rPr>
          <w:rFonts w:ascii="Times New Roman" w:hAnsi="Times New Roman"/>
          <w:sz w:val="24"/>
          <w:szCs w:val="24"/>
        </w:rPr>
        <w:t>;</w:t>
      </w:r>
    </w:p>
    <w:p w:rsidR="00E606C2" w:rsidRDefault="00E606C2" w:rsidP="00E606C2">
      <w:pPr>
        <w:keepLines/>
        <w:spacing w:after="0" w:line="240" w:lineRule="auto"/>
        <w:ind w:left="280"/>
        <w:jc w:val="both"/>
        <w:rPr>
          <w:rFonts w:ascii="Times New Roman" w:hAnsi="Times New Roman"/>
          <w:sz w:val="24"/>
          <w:szCs w:val="24"/>
        </w:rPr>
      </w:pPr>
      <w:r>
        <w:rPr>
          <w:rFonts w:ascii="Times New Roman" w:hAnsi="Times New Roman"/>
          <w:sz w:val="24"/>
          <w:szCs w:val="24"/>
        </w:rPr>
        <w:t xml:space="preserve">e.   </w:t>
      </w:r>
      <w:r>
        <w:rPr>
          <w:rFonts w:ascii="Times New Roman" w:hAnsi="Times New Roman"/>
          <w:sz w:val="24"/>
          <w:szCs w:val="24"/>
        </w:rPr>
        <w:tab/>
        <w:t xml:space="preserve">мішок ручної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w:t>
      </w:r>
    </w:p>
    <w:p w:rsidR="00E606C2" w:rsidRDefault="00E606C2" w:rsidP="00E606C2">
      <w:pPr>
        <w:keepLines/>
        <w:spacing w:after="0" w:line="240" w:lineRule="auto"/>
        <w:ind w:left="280"/>
        <w:jc w:val="both"/>
        <w:rPr>
          <w:rFonts w:ascii="Times New Roman" w:hAnsi="Times New Roman"/>
          <w:sz w:val="24"/>
          <w:szCs w:val="24"/>
        </w:rPr>
      </w:pPr>
      <w:r>
        <w:rPr>
          <w:rFonts w:ascii="Times New Roman" w:hAnsi="Times New Roman"/>
          <w:sz w:val="24"/>
          <w:szCs w:val="24"/>
        </w:rPr>
        <w:t>f.        термометр безконтактний;</w:t>
      </w:r>
    </w:p>
    <w:p w:rsidR="00E606C2" w:rsidRDefault="00E606C2" w:rsidP="00E606C2">
      <w:pPr>
        <w:keepLines/>
        <w:spacing w:after="0" w:line="240" w:lineRule="auto"/>
        <w:ind w:left="280"/>
        <w:jc w:val="both"/>
        <w:rPr>
          <w:rFonts w:ascii="Times New Roman" w:hAnsi="Times New Roman"/>
          <w:sz w:val="24"/>
          <w:szCs w:val="24"/>
        </w:rPr>
      </w:pPr>
      <w:r>
        <w:rPr>
          <w:rFonts w:ascii="Times New Roman" w:hAnsi="Times New Roman"/>
          <w:sz w:val="24"/>
          <w:szCs w:val="24"/>
        </w:rPr>
        <w:t xml:space="preserve">g.   </w:t>
      </w:r>
      <w:r>
        <w:rPr>
          <w:rFonts w:ascii="Times New Roman" w:hAnsi="Times New Roman"/>
          <w:sz w:val="24"/>
          <w:szCs w:val="24"/>
        </w:rPr>
        <w:tab/>
        <w:t>тонометр;</w:t>
      </w:r>
    </w:p>
    <w:p w:rsidR="00E606C2" w:rsidRDefault="00E606C2" w:rsidP="00E606C2">
      <w:pPr>
        <w:keepLines/>
        <w:spacing w:after="0" w:line="240" w:lineRule="auto"/>
        <w:ind w:left="280"/>
        <w:jc w:val="both"/>
        <w:rPr>
          <w:rFonts w:ascii="Times New Roman" w:hAnsi="Times New Roman"/>
          <w:sz w:val="24"/>
          <w:szCs w:val="24"/>
        </w:rPr>
      </w:pPr>
      <w:r>
        <w:rPr>
          <w:rFonts w:ascii="Times New Roman" w:hAnsi="Times New Roman"/>
          <w:sz w:val="24"/>
          <w:szCs w:val="24"/>
        </w:rPr>
        <w:t xml:space="preserve">h.   </w:t>
      </w:r>
      <w:r>
        <w:rPr>
          <w:rFonts w:ascii="Times New Roman" w:hAnsi="Times New Roman"/>
          <w:sz w:val="24"/>
          <w:szCs w:val="24"/>
        </w:rPr>
        <w:tab/>
        <w:t>аптечка для надання невідкладної допомоги.</w:t>
      </w:r>
    </w:p>
    <w:p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2. У ЗОЗ (за місцем розташування кабінету):</w:t>
      </w:r>
    </w:p>
    <w:p w:rsidR="00E606C2" w:rsidRDefault="00E606C2" w:rsidP="00E606C2">
      <w:pPr>
        <w:keepLines/>
        <w:spacing w:after="0" w:line="240" w:lineRule="auto"/>
        <w:ind w:left="280"/>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ab/>
        <w:t>портативний дефібрилятор з функцією синхронізації;</w:t>
      </w:r>
    </w:p>
    <w:p w:rsidR="00E606C2" w:rsidRDefault="00E606C2" w:rsidP="00E606C2">
      <w:pPr>
        <w:keepLines/>
        <w:spacing w:after="0" w:line="240" w:lineRule="auto"/>
        <w:ind w:left="280"/>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rPr>
        <w:tab/>
        <w:t>автоматичний дозатор лікувальних речовин;</w:t>
      </w:r>
    </w:p>
    <w:p w:rsidR="00E606C2" w:rsidRDefault="00E606C2" w:rsidP="00E606C2">
      <w:pPr>
        <w:keepLines/>
        <w:spacing w:after="0" w:line="240" w:lineRule="auto"/>
        <w:ind w:left="280"/>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sz w:val="24"/>
          <w:szCs w:val="24"/>
        </w:rPr>
        <w:tab/>
        <w:t>система моніторингу фізіологічних показників одного пацієнта (</w:t>
      </w:r>
      <w:proofErr w:type="spellStart"/>
      <w:r>
        <w:rPr>
          <w:rFonts w:ascii="Times New Roman" w:hAnsi="Times New Roman"/>
          <w:sz w:val="24"/>
          <w:szCs w:val="24"/>
        </w:rPr>
        <w:t>неінвазивний</w:t>
      </w:r>
      <w:proofErr w:type="spellEnd"/>
      <w:r>
        <w:rPr>
          <w:rFonts w:ascii="Times New Roman" w:hAnsi="Times New Roman"/>
          <w:sz w:val="24"/>
          <w:szCs w:val="24"/>
        </w:rPr>
        <w:t xml:space="preserve"> АТ, ЧСС, ЕКГ, SpO2, t);     </w:t>
      </w:r>
    </w:p>
    <w:p w:rsidR="00E606C2" w:rsidRDefault="00E606C2" w:rsidP="00E606C2">
      <w:pPr>
        <w:keepLines/>
        <w:spacing w:after="0" w:line="240" w:lineRule="auto"/>
        <w:ind w:left="280"/>
        <w:jc w:val="both"/>
        <w:rPr>
          <w:rFonts w:ascii="Times New Roman" w:hAnsi="Times New Roman"/>
          <w:sz w:val="24"/>
          <w:szCs w:val="24"/>
        </w:rPr>
      </w:pPr>
      <w:r>
        <w:rPr>
          <w:rFonts w:ascii="Times New Roman" w:hAnsi="Times New Roman"/>
          <w:sz w:val="24"/>
          <w:szCs w:val="24"/>
        </w:rPr>
        <w:t xml:space="preserve">d.   </w:t>
      </w:r>
      <w:r>
        <w:rPr>
          <w:rFonts w:ascii="Times New Roman" w:hAnsi="Times New Roman"/>
          <w:sz w:val="24"/>
          <w:szCs w:val="24"/>
        </w:rPr>
        <w:tab/>
        <w:t>ларингоскоп з набором клинків.</w:t>
      </w:r>
    </w:p>
    <w:p w:rsidR="00E606C2" w:rsidRDefault="00E606C2" w:rsidP="00E606C2">
      <w:pPr>
        <w:keepLines/>
        <w:spacing w:before="240" w:after="0" w:line="240" w:lineRule="auto"/>
        <w:jc w:val="both"/>
        <w:rPr>
          <w:rFonts w:ascii="Times New Roman" w:hAnsi="Times New Roman"/>
          <w:i/>
          <w:sz w:val="24"/>
          <w:szCs w:val="24"/>
        </w:rPr>
      </w:pPr>
      <w:r>
        <w:rPr>
          <w:rFonts w:ascii="Times New Roman" w:hAnsi="Times New Roman"/>
          <w:i/>
          <w:sz w:val="24"/>
          <w:szCs w:val="24"/>
        </w:rPr>
        <w:t>Інші вимоги:</w:t>
      </w:r>
    </w:p>
    <w:p w:rsidR="00E606C2" w:rsidRDefault="00E606C2" w:rsidP="00E606C2">
      <w:pPr>
        <w:keepLines/>
        <w:spacing w:after="0" w:line="240" w:lineRule="auto"/>
        <w:jc w:val="both"/>
        <w:rPr>
          <w:rFonts w:ascii="Times New Roman" w:hAnsi="Times New Roman"/>
          <w:sz w:val="24"/>
          <w:szCs w:val="24"/>
        </w:rPr>
      </w:pPr>
      <w:r>
        <w:rPr>
          <w:rFonts w:ascii="Times New Roman" w:hAnsi="Times New Roman"/>
          <w:sz w:val="24"/>
          <w:szCs w:val="24"/>
        </w:rPr>
        <w:t>1.               Наявність ліцензії на провадження господарської діяльності з медичної практики за спеціальністю ендоскопія, анестезіологія.</w:t>
      </w:r>
    </w:p>
    <w:p w:rsidR="00E606C2" w:rsidRDefault="00E606C2" w:rsidP="00E606C2">
      <w:pPr>
        <w:keepLines/>
        <w:spacing w:after="0" w:line="240" w:lineRule="auto"/>
        <w:jc w:val="both"/>
        <w:rPr>
          <w:rFonts w:ascii="Times New Roman" w:hAnsi="Times New Roman"/>
          <w:sz w:val="24"/>
          <w:szCs w:val="24"/>
        </w:rPr>
      </w:pPr>
      <w:r>
        <w:rPr>
          <w:rFonts w:ascii="Times New Roman" w:hAnsi="Times New Roman"/>
          <w:sz w:val="24"/>
          <w:szCs w:val="24"/>
        </w:rPr>
        <w:t>2.               Наявність ліцензії на провадження господарської діяльності, пов’язаної з обігом наркотичних засобів, психотропних речовин і прекурсорів (зберігання, використання).</w:t>
      </w:r>
    </w:p>
    <w:p w:rsidR="00E606C2" w:rsidRDefault="00E606C2" w:rsidP="00E606C2">
      <w:pPr>
        <w:keepLines/>
        <w:spacing w:before="240" w:after="0" w:line="240" w:lineRule="auto"/>
        <w:jc w:val="both"/>
        <w:rPr>
          <w:rFonts w:ascii="Times New Roman" w:hAnsi="Times New Roman"/>
          <w:sz w:val="24"/>
          <w:szCs w:val="24"/>
        </w:rPr>
      </w:pPr>
      <w:r>
        <w:rPr>
          <w:rFonts w:ascii="Times New Roman" w:hAnsi="Times New Roman"/>
          <w:sz w:val="24"/>
          <w:szCs w:val="24"/>
        </w:rPr>
        <w:t xml:space="preserve"> </w:t>
      </w:r>
    </w:p>
    <w:p w:rsidR="00A94EFD" w:rsidRDefault="00A94EFD">
      <w:bookmarkStart w:id="0" w:name="_GoBack"/>
      <w:bookmarkEnd w:id="0"/>
    </w:p>
    <w:sectPr w:rsidR="00A94E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A605E9"/>
    <w:multiLevelType w:val="hybridMultilevel"/>
    <w:tmpl w:val="411C57B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6C2"/>
    <w:rsid w:val="00A94EFD"/>
    <w:rsid w:val="00E60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7B1A3-C643-4675-92E9-5AAF886A7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06C2"/>
    <w:rPr>
      <w:rFonts w:ascii="Aptos" w:eastAsia="Times New Roman" w:hAnsi="Aptos" w:cs="Times New Roman"/>
      <w:lang w:eastAsia="uk-UA"/>
    </w:rPr>
  </w:style>
  <w:style w:type="paragraph" w:styleId="1">
    <w:name w:val="heading 1"/>
    <w:basedOn w:val="a"/>
    <w:next w:val="a"/>
    <w:link w:val="10"/>
    <w:uiPriority w:val="9"/>
    <w:qFormat/>
    <w:rsid w:val="00E606C2"/>
    <w:pPr>
      <w:keepNext/>
      <w:keepLines/>
      <w:spacing w:before="360" w:after="80"/>
      <w:outlineLvl w:val="0"/>
    </w:pPr>
    <w:rPr>
      <w:color w:val="2F5496" w:themeColor="accent1" w:themeShade="BF"/>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06C2"/>
    <w:rPr>
      <w:rFonts w:ascii="Aptos" w:eastAsia="Times New Roman" w:hAnsi="Aptos" w:cs="Times New Roman"/>
      <w:color w:val="2F5496" w:themeColor="accent1" w:themeShade="BF"/>
      <w:sz w:val="40"/>
      <w:szCs w:val="40"/>
      <w:lang w:eastAsia="uk-UA"/>
    </w:rPr>
  </w:style>
  <w:style w:type="paragraph" w:styleId="a3">
    <w:name w:val="List Paragraph"/>
    <w:basedOn w:val="a"/>
    <w:qFormat/>
    <w:rsid w:val="00E60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4464</Words>
  <Characters>2545</Characters>
  <Application>Microsoft Office Word</Application>
  <DocSecurity>0</DocSecurity>
  <Lines>21</Lines>
  <Paragraphs>13</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1</cp:revision>
  <dcterms:created xsi:type="dcterms:W3CDTF">2024-05-21T09:06:00Z</dcterms:created>
  <dcterms:modified xsi:type="dcterms:W3CDTF">2024-05-21T09:06:00Z</dcterms:modified>
</cp:coreProperties>
</file>